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3C4F" w14:textId="77777777" w:rsidR="00AC13A1" w:rsidRPr="00AC13A1" w:rsidRDefault="00AC13A1" w:rsidP="00AC13A1">
      <w:pPr>
        <w:spacing w:before="100" w:beforeAutospacing="1" w:after="100" w:afterAutospacing="1" w:line="240" w:lineRule="auto"/>
        <w:outlineLvl w:val="0"/>
        <w:rPr>
          <w:rFonts w:ascii="Arial" w:eastAsia="Times New Roman" w:hAnsi="Arial" w:cs="Arial"/>
          <w:kern w:val="36"/>
          <w:sz w:val="48"/>
          <w:szCs w:val="48"/>
        </w:rPr>
      </w:pPr>
      <w:r>
        <w:rPr>
          <w:rFonts w:ascii="Arial" w:eastAsia="Times New Roman" w:hAnsi="Arial" w:cs="Arial"/>
          <w:kern w:val="36"/>
          <w:sz w:val="48"/>
          <w:szCs w:val="48"/>
        </w:rPr>
        <w:t>S</w:t>
      </w:r>
      <w:r w:rsidRPr="00AC13A1">
        <w:rPr>
          <w:rFonts w:ascii="Arial" w:eastAsia="Times New Roman" w:hAnsi="Arial" w:cs="Arial"/>
          <w:kern w:val="36"/>
          <w:sz w:val="48"/>
          <w:szCs w:val="48"/>
        </w:rPr>
        <w:t>e primesc cereri pentru acordarea suplimentului pentru energie și a ajutorului pentru încălzirea locuinței</w:t>
      </w:r>
    </w:p>
    <w:p w14:paraId="707E8620" w14:textId="77777777" w:rsidR="00AC13A1" w:rsidRPr="00AC13A1" w:rsidRDefault="00AC13A1" w:rsidP="00AC13A1">
      <w:pPr>
        <w:spacing w:after="0" w:line="240" w:lineRule="auto"/>
        <w:jc w:val="center"/>
        <w:rPr>
          <w:rFonts w:ascii="Arial" w:eastAsia="Times New Roman" w:hAnsi="Arial" w:cs="Arial"/>
          <w:color w:val="373A3C"/>
          <w:sz w:val="2"/>
          <w:szCs w:val="2"/>
        </w:rPr>
      </w:pPr>
      <w:r w:rsidRPr="00AC13A1">
        <w:rPr>
          <w:rFonts w:ascii="Arial" w:eastAsia="Times New Roman" w:hAnsi="Arial" w:cs="Arial"/>
          <w:color w:val="373A3C"/>
          <w:sz w:val="2"/>
          <w:szCs w:val="2"/>
        </w:rPr>
        <w:t> </w:t>
      </w:r>
      <w:r w:rsidRPr="00AC13A1">
        <w:rPr>
          <w:rFonts w:ascii="Arial" w:eastAsia="Times New Roman" w:hAnsi="Arial" w:cs="Arial"/>
          <w:b/>
          <w:bCs/>
          <w:color w:val="373A3C"/>
          <w:sz w:val="2"/>
        </w:rPr>
        <w:t>Share</w:t>
      </w:r>
      <w:r w:rsidRPr="00AC13A1">
        <w:rPr>
          <w:rFonts w:ascii="Arial" w:eastAsia="Times New Roman" w:hAnsi="Arial" w:cs="Arial"/>
          <w:color w:val="373A3C"/>
          <w:sz w:val="2"/>
          <w:szCs w:val="2"/>
        </w:rPr>
        <w:t> </w:t>
      </w:r>
    </w:p>
    <w:p w14:paraId="40EC7B40" w14:textId="77777777" w:rsidR="00AC13A1" w:rsidRPr="00AC13A1" w:rsidRDefault="00AC13A1" w:rsidP="00AC13A1">
      <w:pPr>
        <w:spacing w:after="75" w:line="240" w:lineRule="auto"/>
        <w:jc w:val="center"/>
        <w:rPr>
          <w:rFonts w:ascii="Arial" w:eastAsia="Times New Roman" w:hAnsi="Arial" w:cs="Arial"/>
          <w:color w:val="373A3C"/>
          <w:sz w:val="2"/>
          <w:szCs w:val="2"/>
        </w:rPr>
      </w:pPr>
      <w:r w:rsidRPr="00AC13A1">
        <w:rPr>
          <w:rFonts w:ascii="Arial" w:eastAsia="Times New Roman" w:hAnsi="Arial" w:cs="Arial"/>
          <w:color w:val="373A3C"/>
          <w:sz w:val="2"/>
          <w:szCs w:val="2"/>
        </w:rPr>
        <w:t> </w:t>
      </w:r>
      <w:r w:rsidRPr="00AC13A1">
        <w:rPr>
          <w:rFonts w:ascii="Arial" w:eastAsia="Times New Roman" w:hAnsi="Arial" w:cs="Arial"/>
          <w:color w:val="373A3C"/>
          <w:sz w:val="2"/>
        </w:rPr>
        <w:t>Whatsapp</w:t>
      </w:r>
      <w:r w:rsidRPr="00AC13A1">
        <w:rPr>
          <w:rFonts w:ascii="Arial" w:eastAsia="Times New Roman" w:hAnsi="Arial" w:cs="Arial"/>
          <w:color w:val="373A3C"/>
          <w:sz w:val="2"/>
          <w:szCs w:val="2"/>
        </w:rPr>
        <w:t> </w:t>
      </w:r>
      <w:r w:rsidRPr="00AC13A1">
        <w:rPr>
          <w:rFonts w:ascii="Arial" w:eastAsia="Times New Roman" w:hAnsi="Arial" w:cs="Arial"/>
          <w:color w:val="373A3C"/>
          <w:sz w:val="2"/>
        </w:rPr>
        <w:t>Print</w:t>
      </w:r>
    </w:p>
    <w:p w14:paraId="4B412961" w14:textId="4F36CEA5" w:rsidR="00AC13A1" w:rsidRDefault="00D72E2F" w:rsidP="00AC13A1">
      <w:pPr>
        <w:spacing w:after="100" w:afterAutospacing="1" w:line="240" w:lineRule="auto"/>
        <w:rPr>
          <w:rFonts w:ascii="Arial" w:eastAsia="Times New Roman" w:hAnsi="Arial" w:cs="Arial"/>
          <w:color w:val="373A3C"/>
          <w:sz w:val="23"/>
          <w:szCs w:val="23"/>
        </w:rPr>
      </w:pPr>
      <w:r>
        <w:rPr>
          <w:rFonts w:ascii="Arial" w:eastAsia="Times New Roman" w:hAnsi="Arial" w:cs="Arial"/>
          <w:b/>
          <w:bCs/>
          <w:color w:val="373A3C"/>
          <w:sz w:val="23"/>
        </w:rPr>
        <w:t xml:space="preserve">           </w:t>
      </w:r>
      <w:r w:rsidR="00AC13A1">
        <w:rPr>
          <w:rFonts w:ascii="Arial" w:eastAsia="Times New Roman" w:hAnsi="Arial" w:cs="Arial"/>
          <w:b/>
          <w:bCs/>
          <w:color w:val="373A3C"/>
          <w:sz w:val="23"/>
        </w:rPr>
        <w:t xml:space="preserve">Începând de </w:t>
      </w:r>
      <w:r>
        <w:rPr>
          <w:rFonts w:ascii="Arial" w:eastAsia="Times New Roman" w:hAnsi="Arial" w:cs="Arial"/>
          <w:b/>
          <w:bCs/>
          <w:color w:val="373A3C"/>
          <w:sz w:val="23"/>
        </w:rPr>
        <w:t xml:space="preserve">luni </w:t>
      </w:r>
      <w:r w:rsidRPr="00D72E2F">
        <w:rPr>
          <w:rFonts w:ascii="Arial" w:eastAsia="Times New Roman" w:hAnsi="Arial" w:cs="Arial"/>
          <w:b/>
          <w:bCs/>
          <w:color w:val="373A3C"/>
          <w:sz w:val="36"/>
          <w:szCs w:val="36"/>
        </w:rPr>
        <w:t>25 octombrie 2021</w:t>
      </w:r>
      <w:r>
        <w:rPr>
          <w:rFonts w:ascii="Arial" w:eastAsia="Times New Roman" w:hAnsi="Arial" w:cs="Arial"/>
          <w:b/>
          <w:bCs/>
          <w:color w:val="373A3C"/>
          <w:sz w:val="23"/>
        </w:rPr>
        <w:t xml:space="preserve"> </w:t>
      </w:r>
      <w:r w:rsidR="00AC13A1">
        <w:rPr>
          <w:rFonts w:ascii="Arial" w:eastAsia="Times New Roman" w:hAnsi="Arial" w:cs="Arial"/>
          <w:color w:val="373A3C"/>
          <w:sz w:val="23"/>
          <w:szCs w:val="23"/>
        </w:rPr>
        <w:t>Compartimentul</w:t>
      </w:r>
      <w:r w:rsidR="00AC13A1" w:rsidRPr="00AC13A1">
        <w:rPr>
          <w:rFonts w:ascii="Arial" w:eastAsia="Times New Roman" w:hAnsi="Arial" w:cs="Arial"/>
          <w:color w:val="373A3C"/>
          <w:sz w:val="23"/>
          <w:szCs w:val="23"/>
        </w:rPr>
        <w:t xml:space="preserve"> de Asistență Socială </w:t>
      </w:r>
      <w:r w:rsidR="007F0879">
        <w:rPr>
          <w:rFonts w:ascii="Arial" w:eastAsia="Times New Roman" w:hAnsi="Arial" w:cs="Arial"/>
          <w:color w:val="373A3C"/>
          <w:sz w:val="23"/>
          <w:szCs w:val="23"/>
        </w:rPr>
        <w:t xml:space="preserve">Racovita, </w:t>
      </w:r>
      <w:r w:rsidR="00AC13A1" w:rsidRPr="00AC13A1">
        <w:rPr>
          <w:rFonts w:ascii="Arial" w:eastAsia="Times New Roman" w:hAnsi="Arial" w:cs="Arial"/>
          <w:b/>
          <w:bCs/>
          <w:color w:val="373A3C"/>
          <w:sz w:val="23"/>
        </w:rPr>
        <w:t>primește cereri pentru acordarea ajutorului pentru încălzire și a suplimentului de energie consumatorilor vulnerabili</w:t>
      </w:r>
      <w:r w:rsidR="0057751A">
        <w:rPr>
          <w:rFonts w:ascii="Arial" w:eastAsia="Times New Roman" w:hAnsi="Arial" w:cs="Arial"/>
          <w:color w:val="373A3C"/>
          <w:sz w:val="23"/>
          <w:szCs w:val="23"/>
        </w:rPr>
        <w:t xml:space="preserve">. </w:t>
      </w:r>
    </w:p>
    <w:p w14:paraId="1DDD53FE" w14:textId="04A26D62" w:rsidR="00D72E2F" w:rsidRDefault="00D72E2F" w:rsidP="00AC13A1">
      <w:pPr>
        <w:spacing w:after="100" w:afterAutospacing="1" w:line="240" w:lineRule="auto"/>
        <w:rPr>
          <w:rFonts w:ascii="Arial" w:eastAsia="Times New Roman" w:hAnsi="Arial" w:cs="Arial"/>
          <w:b/>
          <w:color w:val="373A3C"/>
          <w:sz w:val="28"/>
          <w:szCs w:val="28"/>
        </w:rPr>
      </w:pPr>
      <w:r w:rsidRPr="00D72E2F">
        <w:rPr>
          <w:rFonts w:ascii="Arial" w:eastAsia="Times New Roman" w:hAnsi="Arial" w:cs="Arial"/>
          <w:b/>
          <w:color w:val="373A3C"/>
          <w:sz w:val="28"/>
          <w:szCs w:val="28"/>
        </w:rPr>
        <w:t>Dosarele pentru locuitorii din localitatea Seb</w:t>
      </w:r>
      <w:r>
        <w:rPr>
          <w:rFonts w:ascii="Arial" w:eastAsia="Times New Roman" w:hAnsi="Arial" w:cs="Arial"/>
          <w:b/>
          <w:color w:val="373A3C"/>
          <w:sz w:val="28"/>
          <w:szCs w:val="28"/>
        </w:rPr>
        <w:t xml:space="preserve">esu de Sus, se primesc in perioada 1-3 noiembrie 2021 </w:t>
      </w:r>
      <w:r w:rsidRPr="00D72E2F">
        <w:rPr>
          <w:rFonts w:ascii="Arial" w:eastAsia="Times New Roman" w:hAnsi="Arial" w:cs="Arial"/>
          <w:b/>
          <w:color w:val="373A3C"/>
          <w:sz w:val="28"/>
          <w:szCs w:val="28"/>
        </w:rPr>
        <w:t xml:space="preserve"> la sediul Caminului Cultural Sebesu de Sus.</w:t>
      </w:r>
    </w:p>
    <w:p w14:paraId="664AE91E" w14:textId="62DE1DA8" w:rsidR="00AB71E9" w:rsidRPr="00D72E2F" w:rsidRDefault="00AB71E9" w:rsidP="00AC13A1">
      <w:pPr>
        <w:spacing w:after="100" w:afterAutospacing="1" w:line="240" w:lineRule="auto"/>
        <w:rPr>
          <w:rFonts w:ascii="Arial" w:eastAsia="Times New Roman" w:hAnsi="Arial" w:cs="Arial"/>
          <w:b/>
          <w:color w:val="373A3C"/>
          <w:sz w:val="28"/>
          <w:szCs w:val="28"/>
        </w:rPr>
      </w:pPr>
      <w:r>
        <w:rPr>
          <w:rFonts w:ascii="Arial" w:eastAsia="Times New Roman" w:hAnsi="Arial" w:cs="Arial"/>
          <w:color w:val="373A3C"/>
          <w:sz w:val="23"/>
          <w:szCs w:val="23"/>
        </w:rPr>
        <w:t>Consumatorul vul</w:t>
      </w:r>
      <w:r w:rsidRPr="00AC13A1">
        <w:rPr>
          <w:rFonts w:ascii="Arial" w:eastAsia="Times New Roman" w:hAnsi="Arial" w:cs="Arial"/>
          <w:color w:val="373A3C"/>
          <w:sz w:val="23"/>
          <w:szCs w:val="23"/>
        </w:rPr>
        <w:t>n</w:t>
      </w:r>
      <w:r>
        <w:rPr>
          <w:rFonts w:ascii="Arial" w:eastAsia="Times New Roman" w:hAnsi="Arial" w:cs="Arial"/>
          <w:color w:val="373A3C"/>
          <w:sz w:val="23"/>
          <w:szCs w:val="23"/>
        </w:rPr>
        <w:t>e</w:t>
      </w:r>
      <w:r w:rsidRPr="00AC13A1">
        <w:rPr>
          <w:rFonts w:ascii="Arial" w:eastAsia="Times New Roman" w:hAnsi="Arial" w:cs="Arial"/>
          <w:color w:val="373A3C"/>
          <w:sz w:val="23"/>
          <w:szCs w:val="23"/>
        </w:rPr>
        <w:t>rabil este persoana singură sau familia care, din motive de sănătate, vârstă, venituri insuficiente sau izolare față de sursele de energie, necesită măsuri de protecție socială și servicii suplimentare pentru a-și asigura cel puțin nevoile energetice minimale.</w:t>
      </w:r>
    </w:p>
    <w:p w14:paraId="4EEC0460" w14:textId="77777777" w:rsidR="00AC13A1" w:rsidRPr="00AC13A1" w:rsidRDefault="00AC13A1" w:rsidP="00AC13A1">
      <w:pPr>
        <w:spacing w:after="100" w:afterAutospacing="1" w:line="240" w:lineRule="auto"/>
        <w:rPr>
          <w:rFonts w:ascii="Arial" w:eastAsia="Times New Roman" w:hAnsi="Arial" w:cs="Arial"/>
          <w:color w:val="373A3C"/>
          <w:sz w:val="23"/>
          <w:szCs w:val="23"/>
        </w:rPr>
      </w:pPr>
      <w:r w:rsidRPr="00AC13A1">
        <w:rPr>
          <w:rFonts w:ascii="Arial" w:eastAsia="Times New Roman" w:hAnsi="Arial" w:cs="Arial"/>
          <w:b/>
          <w:bCs/>
          <w:color w:val="373A3C"/>
          <w:sz w:val="23"/>
        </w:rPr>
        <w:t>Cine poate beneficia de cele două ajutoare?</w:t>
      </w:r>
      <w:r w:rsidRPr="00AC13A1">
        <w:rPr>
          <w:rFonts w:ascii="Arial" w:eastAsia="Times New Roman" w:hAnsi="Arial" w:cs="Arial"/>
          <w:color w:val="373A3C"/>
          <w:sz w:val="23"/>
          <w:szCs w:val="23"/>
        </w:rPr>
        <w:t> Familiile și persoanele singure ale căror venituri sunt de până la 1.386 lei/membru de familie în cazul familiei sau 2.053 lei în cazul persoanei singure. </w:t>
      </w:r>
    </w:p>
    <w:p w14:paraId="4F70AD31" w14:textId="77777777" w:rsidR="00AC13A1" w:rsidRDefault="00AC13A1" w:rsidP="00AC13A1">
      <w:pPr>
        <w:spacing w:after="100" w:afterAutospacing="1" w:line="240" w:lineRule="auto"/>
        <w:rPr>
          <w:rFonts w:ascii="Arial" w:eastAsia="Times New Roman" w:hAnsi="Arial" w:cs="Arial"/>
          <w:color w:val="373A3C"/>
          <w:sz w:val="23"/>
          <w:szCs w:val="23"/>
        </w:rPr>
      </w:pPr>
      <w:r w:rsidRPr="00AC13A1">
        <w:rPr>
          <w:rFonts w:ascii="Arial" w:eastAsia="Times New Roman" w:hAnsi="Arial" w:cs="Arial"/>
          <w:b/>
          <w:bCs/>
          <w:color w:val="373A3C"/>
          <w:sz w:val="23"/>
        </w:rPr>
        <w:t>Cine nu poate beneficia de acest sprijin?</w:t>
      </w:r>
      <w:r w:rsidRPr="00AC13A1">
        <w:rPr>
          <w:rFonts w:ascii="Arial" w:eastAsia="Times New Roman" w:hAnsi="Arial" w:cs="Arial"/>
          <w:color w:val="373A3C"/>
          <w:sz w:val="23"/>
          <w:szCs w:val="23"/>
        </w:rPr>
        <w:t> Acesta nu se acordă celor care dețin în proprietate unul dintre bunurile cuprinse în lista bunurilor care conduc la excluderea de la posibilitatea acordării acestui sprijin. Înainte de a depun</w:t>
      </w:r>
      <w:r w:rsidR="001B1849">
        <w:rPr>
          <w:rFonts w:ascii="Arial" w:eastAsia="Times New Roman" w:hAnsi="Arial" w:cs="Arial"/>
          <w:color w:val="373A3C"/>
          <w:sz w:val="23"/>
          <w:szCs w:val="23"/>
        </w:rPr>
        <w:t>e cerere, consultați lista:</w:t>
      </w:r>
    </w:p>
    <w:p w14:paraId="30B1143B" w14:textId="77777777" w:rsidR="001B1849" w:rsidRPr="00AC13A1" w:rsidRDefault="00AC13A1" w:rsidP="001B1849">
      <w:pPr>
        <w:shd w:val="clear" w:color="auto" w:fill="FFFFFF"/>
        <w:spacing w:after="0" w:line="240" w:lineRule="auto"/>
        <w:textAlignment w:val="baseline"/>
        <w:rPr>
          <w:rFonts w:ascii="Times New Roman" w:eastAsia="Times New Roman" w:hAnsi="Times New Roman" w:cs="Times New Roman"/>
          <w:sz w:val="24"/>
          <w:szCs w:val="24"/>
        </w:rPr>
      </w:pPr>
      <w:r w:rsidRPr="00AC13A1">
        <w:rPr>
          <w:rFonts w:ascii="Helvetica" w:eastAsia="Times New Roman" w:hAnsi="Helvetica" w:cs="Helvetica"/>
          <w:color w:val="333333"/>
          <w:sz w:val="21"/>
          <w:szCs w:val="21"/>
        </w:rPr>
        <w:br/>
      </w:r>
    </w:p>
    <w:p w14:paraId="1461F6B3" w14:textId="77777777" w:rsidR="00AC13A1" w:rsidRPr="00AC13A1" w:rsidRDefault="00AC13A1" w:rsidP="00AC13A1">
      <w:pPr>
        <w:spacing w:after="0" w:line="240" w:lineRule="auto"/>
        <w:rPr>
          <w:rFonts w:ascii="Times New Roman" w:eastAsia="Times New Roman" w:hAnsi="Times New Roman" w:cs="Times New Roman"/>
          <w:sz w:val="24"/>
          <w:szCs w:val="24"/>
        </w:rPr>
      </w:pPr>
    </w:p>
    <w:p w14:paraId="0D41EDA6" w14:textId="77777777" w:rsidR="00AC13A1" w:rsidRPr="00AC13A1" w:rsidRDefault="00AC13A1" w:rsidP="00AC13A1">
      <w:pPr>
        <w:shd w:val="clear" w:color="auto" w:fill="FFFFFF"/>
        <w:spacing w:after="0" w:line="240" w:lineRule="auto"/>
        <w:jc w:val="center"/>
        <w:textAlignment w:val="baseline"/>
        <w:rPr>
          <w:rFonts w:ascii="Helvetica" w:eastAsia="Times New Roman" w:hAnsi="Helvetica" w:cs="Helvetica"/>
          <w:color w:val="333333"/>
          <w:sz w:val="21"/>
          <w:szCs w:val="21"/>
        </w:rPr>
      </w:pPr>
      <w:r w:rsidRPr="00AC13A1">
        <w:rPr>
          <w:rFonts w:ascii="Helvetica" w:eastAsia="Times New Roman" w:hAnsi="Helvetica" w:cs="Helvetica"/>
          <w:color w:val="333333"/>
          <w:sz w:val="21"/>
          <w:szCs w:val="21"/>
        </w:rPr>
        <w:br/>
      </w:r>
      <w:r w:rsidRPr="00AC13A1">
        <w:rPr>
          <w:rFonts w:ascii="Helvetica" w:eastAsia="Times New Roman" w:hAnsi="Helvetica" w:cs="Helvetica"/>
          <w:b/>
          <w:bCs/>
          <w:color w:val="333333"/>
          <w:sz w:val="21"/>
        </w:rPr>
        <w:t>LISTA BUNURILOR CE CONDUC LA EXCLUDEREA ACORDĂRII AJUTORULUI PENTRU INCĂLZIREA LOCUINȚEI</w:t>
      </w:r>
    </w:p>
    <w:p w14:paraId="3546AAC2" w14:textId="77777777" w:rsidR="00AC13A1" w:rsidRPr="00AC13A1" w:rsidRDefault="00AC13A1" w:rsidP="00AC13A1">
      <w:pPr>
        <w:spacing w:after="0" w:line="240" w:lineRule="auto"/>
        <w:rPr>
          <w:rFonts w:ascii="Times New Roman" w:eastAsia="Times New Roman" w:hAnsi="Times New Roman" w:cs="Times New Roman"/>
          <w:sz w:val="24"/>
          <w:szCs w:val="24"/>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132"/>
      </w:tblGrid>
      <w:tr w:rsidR="00AC13A1" w:rsidRPr="00AC13A1" w14:paraId="07ACB2DC"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D9E9F4"/>
            <w:tcMar>
              <w:top w:w="48" w:type="dxa"/>
              <w:left w:w="48" w:type="dxa"/>
              <w:bottom w:w="48" w:type="dxa"/>
              <w:right w:w="48" w:type="dxa"/>
            </w:tcMar>
            <w:vAlign w:val="center"/>
            <w:hideMark/>
          </w:tcPr>
          <w:p w14:paraId="7311A9D1" w14:textId="77777777" w:rsidR="00AC13A1" w:rsidRPr="00AC13A1" w:rsidRDefault="00AC13A1" w:rsidP="00AC13A1">
            <w:pPr>
              <w:spacing w:after="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b/>
                <w:bCs/>
                <w:i/>
                <w:iCs/>
                <w:color w:val="333333"/>
                <w:sz w:val="21"/>
                <w:u w:val="single"/>
              </w:rPr>
              <w:t>Bunuri imobile</w:t>
            </w:r>
          </w:p>
        </w:tc>
      </w:tr>
      <w:tr w:rsidR="00AC13A1" w:rsidRPr="00AC13A1" w14:paraId="189ADEC3"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A5CCE5"/>
            <w:tcMar>
              <w:top w:w="48" w:type="dxa"/>
              <w:left w:w="48" w:type="dxa"/>
              <w:bottom w:w="48" w:type="dxa"/>
              <w:right w:w="48" w:type="dxa"/>
            </w:tcMar>
            <w:vAlign w:val="center"/>
            <w:hideMark/>
          </w:tcPr>
          <w:p w14:paraId="0756662F" w14:textId="77777777" w:rsidR="00AC13A1" w:rsidRPr="00AC13A1" w:rsidRDefault="00AC13A1" w:rsidP="00AC13A1">
            <w:pPr>
              <w:spacing w:after="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b/>
                <w:bCs/>
                <w:i/>
                <w:iCs/>
                <w:color w:val="333333"/>
                <w:sz w:val="21"/>
              </w:rPr>
              <w:t>Clădiri sau alte spaţii locative în afara locuinţei de domiciliu şi a anexelor gospodăreşti</w:t>
            </w:r>
          </w:p>
        </w:tc>
      </w:tr>
      <w:tr w:rsidR="00AC13A1" w:rsidRPr="00AC13A1" w14:paraId="7B6CC402"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D9E9F4"/>
            <w:tcMar>
              <w:top w:w="48" w:type="dxa"/>
              <w:left w:w="48" w:type="dxa"/>
              <w:bottom w:w="48" w:type="dxa"/>
              <w:right w:w="48" w:type="dxa"/>
            </w:tcMar>
            <w:vAlign w:val="center"/>
            <w:hideMark/>
          </w:tcPr>
          <w:p w14:paraId="08608F79" w14:textId="77777777" w:rsidR="00AC13A1" w:rsidRPr="00AC13A1" w:rsidRDefault="00AC13A1" w:rsidP="00AC13A1">
            <w:pPr>
              <w:spacing w:after="15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color w:val="333333"/>
                <w:sz w:val="21"/>
                <w:szCs w:val="21"/>
              </w:rPr>
              <w:t>Terenuri de împrejmuire a locuinţei şi curtea aferentă şi alte terenuri intravilane care depăşesc 1.000 mp în zona urbană şi 2.000 mp în zona rurală. Fac excepție terenurile din zonele colinare sau de munte care nu au potențial de valorificare prin vânzare/construcție/producție agricolă</w:t>
            </w:r>
          </w:p>
        </w:tc>
      </w:tr>
      <w:tr w:rsidR="00AC13A1" w:rsidRPr="00AC13A1" w14:paraId="59CE778D"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A5CCE5"/>
            <w:tcMar>
              <w:top w:w="48" w:type="dxa"/>
              <w:left w:w="48" w:type="dxa"/>
              <w:bottom w:w="48" w:type="dxa"/>
              <w:right w:w="48" w:type="dxa"/>
            </w:tcMar>
            <w:vAlign w:val="center"/>
            <w:hideMark/>
          </w:tcPr>
          <w:p w14:paraId="16A883A1" w14:textId="77777777" w:rsidR="00AC13A1" w:rsidRPr="00AC13A1" w:rsidRDefault="00AC13A1" w:rsidP="00AC13A1">
            <w:pPr>
              <w:spacing w:after="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b/>
                <w:bCs/>
                <w:i/>
                <w:iCs/>
                <w:color w:val="333333"/>
                <w:sz w:val="21"/>
                <w:u w:val="single"/>
              </w:rPr>
              <w:t>Bunuri mobile (aflate in stare de functionare)</w:t>
            </w:r>
          </w:p>
        </w:tc>
      </w:tr>
      <w:tr w:rsidR="00AC13A1" w:rsidRPr="00AC13A1" w14:paraId="3D5D6170"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D9E9F4"/>
            <w:tcMar>
              <w:top w:w="48" w:type="dxa"/>
              <w:left w:w="48" w:type="dxa"/>
              <w:bottom w:w="48" w:type="dxa"/>
              <w:right w:w="48" w:type="dxa"/>
            </w:tcMar>
            <w:vAlign w:val="center"/>
            <w:hideMark/>
          </w:tcPr>
          <w:p w14:paraId="60CD41AD" w14:textId="77777777" w:rsidR="00AC13A1" w:rsidRPr="00AC13A1" w:rsidRDefault="00AC13A1" w:rsidP="00AC13A1">
            <w:pPr>
              <w:spacing w:after="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b/>
                <w:bCs/>
                <w:i/>
                <w:iCs/>
                <w:color w:val="333333"/>
                <w:sz w:val="21"/>
              </w:rPr>
              <w:t>Autoturism/Autoturisme şi/sau motocicletă/motociclete cu o vechime mai mică de 10 ani, cu excepţia celor adaptate pentru persoanele cu handicap ori destinate transportului acestora sau persoanelor dependente, precum şi pentru uzul persoanelor aflate în zone greu accesibile</w:t>
            </w:r>
          </w:p>
        </w:tc>
      </w:tr>
      <w:tr w:rsidR="00AC13A1" w:rsidRPr="00AC13A1" w14:paraId="5AD05957"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A5CCE5"/>
            <w:tcMar>
              <w:top w:w="48" w:type="dxa"/>
              <w:left w:w="48" w:type="dxa"/>
              <w:bottom w:w="48" w:type="dxa"/>
              <w:right w:w="48" w:type="dxa"/>
            </w:tcMar>
            <w:vAlign w:val="center"/>
            <w:hideMark/>
          </w:tcPr>
          <w:p w14:paraId="426FEC7D" w14:textId="77777777" w:rsidR="00AC13A1" w:rsidRPr="00AC13A1" w:rsidRDefault="00AC13A1" w:rsidP="00AC13A1">
            <w:pPr>
              <w:spacing w:after="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b/>
                <w:bCs/>
                <w:i/>
                <w:iCs/>
                <w:color w:val="333333"/>
                <w:sz w:val="21"/>
              </w:rPr>
              <w:t>Mai mult de un autoturism/motocicletă cu o vechime mai mare de 10 ani</w:t>
            </w:r>
          </w:p>
        </w:tc>
      </w:tr>
      <w:tr w:rsidR="00AC13A1" w:rsidRPr="00AC13A1" w14:paraId="53D54451"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D9E9F4"/>
            <w:tcMar>
              <w:top w:w="48" w:type="dxa"/>
              <w:left w:w="48" w:type="dxa"/>
              <w:bottom w:w="48" w:type="dxa"/>
              <w:right w:w="48" w:type="dxa"/>
            </w:tcMar>
            <w:vAlign w:val="center"/>
            <w:hideMark/>
          </w:tcPr>
          <w:p w14:paraId="060047F5" w14:textId="77777777" w:rsidR="00AC13A1" w:rsidRPr="00AC13A1" w:rsidRDefault="00AC13A1" w:rsidP="00AC13A1">
            <w:pPr>
              <w:spacing w:after="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b/>
                <w:bCs/>
                <w:color w:val="333333"/>
                <w:sz w:val="21"/>
              </w:rPr>
              <w:t>Autovehicule: autoutilitare, autocamioane de orice fel cu sau fără remorci, rulote, autobuze, microbuze                         </w:t>
            </w:r>
          </w:p>
        </w:tc>
      </w:tr>
      <w:tr w:rsidR="00AC13A1" w:rsidRPr="00AC13A1" w14:paraId="28F23FCD"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A5CCE5"/>
            <w:tcMar>
              <w:top w:w="48" w:type="dxa"/>
              <w:left w:w="48" w:type="dxa"/>
              <w:bottom w:w="48" w:type="dxa"/>
              <w:right w:w="48" w:type="dxa"/>
            </w:tcMar>
            <w:vAlign w:val="center"/>
            <w:hideMark/>
          </w:tcPr>
          <w:p w14:paraId="37AAA7C0" w14:textId="77777777" w:rsidR="00AC13A1" w:rsidRPr="00AC13A1" w:rsidRDefault="00AC13A1" w:rsidP="00AC13A1">
            <w:pPr>
              <w:spacing w:after="15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color w:val="333333"/>
                <w:sz w:val="21"/>
                <w:szCs w:val="21"/>
              </w:rPr>
              <w:t>Şalupe, bărci cu motor, scutere de apă, iahturi, cu excepţia bărcilor necesare pentru uzul persoanelor care locuiesc în Rezervaţia Biosferei "Delta Dunării"                                                     </w:t>
            </w:r>
          </w:p>
        </w:tc>
      </w:tr>
      <w:tr w:rsidR="00AC13A1" w:rsidRPr="00AC13A1" w14:paraId="6F30082D"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D9E9F4"/>
            <w:tcMar>
              <w:top w:w="48" w:type="dxa"/>
              <w:left w:w="48" w:type="dxa"/>
              <w:bottom w:w="48" w:type="dxa"/>
              <w:right w:w="48" w:type="dxa"/>
            </w:tcMar>
            <w:vAlign w:val="center"/>
            <w:hideMark/>
          </w:tcPr>
          <w:p w14:paraId="70866726" w14:textId="77777777" w:rsidR="00AC13A1" w:rsidRPr="00AC13A1" w:rsidRDefault="00AC13A1" w:rsidP="00AC13A1">
            <w:pPr>
              <w:spacing w:after="15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color w:val="333333"/>
                <w:sz w:val="21"/>
                <w:szCs w:val="21"/>
              </w:rPr>
              <w:lastRenderedPageBreak/>
              <w:t>Utilaje agricole: tractor, combină autopropulsată</w:t>
            </w:r>
          </w:p>
        </w:tc>
      </w:tr>
      <w:tr w:rsidR="00AC13A1" w:rsidRPr="00AC13A1" w14:paraId="160FAFCA"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A5CCE5"/>
            <w:tcMar>
              <w:top w:w="48" w:type="dxa"/>
              <w:left w:w="48" w:type="dxa"/>
              <w:bottom w:w="48" w:type="dxa"/>
              <w:right w:w="48" w:type="dxa"/>
            </w:tcMar>
            <w:vAlign w:val="center"/>
            <w:hideMark/>
          </w:tcPr>
          <w:p w14:paraId="20B68B6E" w14:textId="77777777" w:rsidR="00AC13A1" w:rsidRPr="00AC13A1" w:rsidRDefault="00AC13A1" w:rsidP="00AC13A1">
            <w:pPr>
              <w:spacing w:after="15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color w:val="333333"/>
                <w:sz w:val="21"/>
                <w:szCs w:val="21"/>
              </w:rPr>
              <w:t>Utilaje de prelucrare agricolă: presă de ulei, moară de cereale</w:t>
            </w:r>
          </w:p>
        </w:tc>
      </w:tr>
      <w:tr w:rsidR="00AC13A1" w:rsidRPr="00AC13A1" w14:paraId="5270A4D8"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D9E9F4"/>
            <w:tcMar>
              <w:top w:w="48" w:type="dxa"/>
              <w:left w:w="48" w:type="dxa"/>
              <w:bottom w:w="48" w:type="dxa"/>
              <w:right w:w="48" w:type="dxa"/>
            </w:tcMar>
            <w:vAlign w:val="center"/>
            <w:hideMark/>
          </w:tcPr>
          <w:p w14:paraId="72D78E07" w14:textId="77777777" w:rsidR="00AC13A1" w:rsidRPr="00AC13A1" w:rsidRDefault="00AC13A1" w:rsidP="00AC13A1">
            <w:pPr>
              <w:spacing w:after="15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color w:val="333333"/>
                <w:sz w:val="21"/>
                <w:szCs w:val="21"/>
              </w:rPr>
              <w:t>Utilaje de prelucrat lemnul: gater sau alte utilaje de prelucrat lemnul acţionate hidraulic, mecanic sau electric                                </w:t>
            </w:r>
          </w:p>
        </w:tc>
      </w:tr>
      <w:tr w:rsidR="00AC13A1" w:rsidRPr="00AC13A1" w14:paraId="6FA2CCA5"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A5CCE5"/>
            <w:tcMar>
              <w:top w:w="48" w:type="dxa"/>
              <w:left w:w="48" w:type="dxa"/>
              <w:bottom w:w="48" w:type="dxa"/>
              <w:right w:w="48" w:type="dxa"/>
            </w:tcMar>
            <w:vAlign w:val="center"/>
            <w:hideMark/>
          </w:tcPr>
          <w:p w14:paraId="4670C783" w14:textId="77777777" w:rsidR="00AC13A1" w:rsidRPr="00AC13A1" w:rsidRDefault="00AC13A1" w:rsidP="00AC13A1">
            <w:pPr>
              <w:spacing w:after="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b/>
                <w:bCs/>
                <w:i/>
                <w:iCs/>
                <w:color w:val="333333"/>
                <w:sz w:val="21"/>
                <w:u w:val="single"/>
              </w:rPr>
              <w:t>Depozite bancare</w:t>
            </w:r>
          </w:p>
        </w:tc>
      </w:tr>
      <w:tr w:rsidR="00AC13A1" w:rsidRPr="00AC13A1" w14:paraId="1C07E43E"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D9E9F4"/>
            <w:tcMar>
              <w:top w:w="48" w:type="dxa"/>
              <w:left w:w="48" w:type="dxa"/>
              <w:bottom w:w="48" w:type="dxa"/>
              <w:right w:w="48" w:type="dxa"/>
            </w:tcMar>
            <w:vAlign w:val="center"/>
            <w:hideMark/>
          </w:tcPr>
          <w:p w14:paraId="5391D0E6" w14:textId="77777777" w:rsidR="00AC13A1" w:rsidRPr="00AC13A1" w:rsidRDefault="00AC13A1" w:rsidP="00AC13A1">
            <w:pPr>
              <w:spacing w:after="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b/>
                <w:bCs/>
                <w:color w:val="333333"/>
                <w:sz w:val="21"/>
              </w:rPr>
              <w:t>Depozite bancare cu valoare de peste 3.000 lei, cu excepția dobânzii</w:t>
            </w:r>
          </w:p>
        </w:tc>
      </w:tr>
      <w:tr w:rsidR="00AC13A1" w:rsidRPr="00AC13A1" w14:paraId="2B3ACE05"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A5CCE5"/>
            <w:tcMar>
              <w:top w:w="48" w:type="dxa"/>
              <w:left w:w="48" w:type="dxa"/>
              <w:bottom w:w="48" w:type="dxa"/>
              <w:right w:w="48" w:type="dxa"/>
            </w:tcMar>
            <w:vAlign w:val="center"/>
            <w:hideMark/>
          </w:tcPr>
          <w:p w14:paraId="75CBEC72" w14:textId="77777777" w:rsidR="00AC13A1" w:rsidRPr="00AC13A1" w:rsidRDefault="00AC13A1" w:rsidP="00AC13A1">
            <w:pPr>
              <w:spacing w:after="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b/>
                <w:bCs/>
                <w:i/>
                <w:iCs/>
                <w:color w:val="333333"/>
                <w:sz w:val="21"/>
                <w:u w:val="single"/>
              </w:rPr>
              <w:t>Terenuri/animale şi/sau păsări</w:t>
            </w:r>
          </w:p>
        </w:tc>
      </w:tr>
      <w:tr w:rsidR="00AC13A1" w:rsidRPr="00AC13A1" w14:paraId="0175CD0D" w14:textId="77777777" w:rsidTr="00AC13A1">
        <w:trPr>
          <w:tblCellSpacing w:w="0" w:type="dxa"/>
          <w:jc w:val="center"/>
        </w:trPr>
        <w:tc>
          <w:tcPr>
            <w:tcW w:w="9750" w:type="dxa"/>
            <w:tcBorders>
              <w:top w:val="outset" w:sz="2" w:space="0" w:color="auto"/>
              <w:left w:val="outset" w:sz="2" w:space="0" w:color="auto"/>
              <w:bottom w:val="single" w:sz="6" w:space="0" w:color="FFFFFF"/>
              <w:right w:val="outset" w:sz="2" w:space="0" w:color="auto"/>
            </w:tcBorders>
            <w:shd w:val="clear" w:color="auto" w:fill="D9E9F4"/>
            <w:tcMar>
              <w:top w:w="48" w:type="dxa"/>
              <w:left w:w="48" w:type="dxa"/>
              <w:bottom w:w="48" w:type="dxa"/>
              <w:right w:w="48" w:type="dxa"/>
            </w:tcMar>
            <w:vAlign w:val="center"/>
            <w:hideMark/>
          </w:tcPr>
          <w:p w14:paraId="09FE725B" w14:textId="77777777" w:rsidR="00AC13A1" w:rsidRPr="00AC13A1" w:rsidRDefault="00AC13A1" w:rsidP="00AC13A1">
            <w:pPr>
              <w:spacing w:after="150" w:line="240" w:lineRule="auto"/>
              <w:textAlignment w:val="baseline"/>
              <w:rPr>
                <w:rFonts w:ascii="Helvetica" w:eastAsia="Times New Roman" w:hAnsi="Helvetica" w:cs="Helvetica"/>
                <w:color w:val="333333"/>
                <w:sz w:val="21"/>
                <w:szCs w:val="21"/>
              </w:rPr>
            </w:pPr>
            <w:r w:rsidRPr="00AC13A1">
              <w:rPr>
                <w:rFonts w:ascii="Helvetica" w:eastAsia="Times New Roman" w:hAnsi="Helvetica" w:cs="Helvetica"/>
                <w:color w:val="333333"/>
                <w:sz w:val="21"/>
                <w:szCs w:val="21"/>
              </w:rPr>
              <w:t>Suprafeţe de teren, animale şi păsări a căror valoare netă de producţie anuală depăşeşte suma de 1.000 euro pentru persoana singură, respectiv suma de 2.500 euro pentru familie</w:t>
            </w:r>
          </w:p>
        </w:tc>
      </w:tr>
    </w:tbl>
    <w:p w14:paraId="1F4823D9" w14:textId="77777777" w:rsidR="00AC13A1" w:rsidRPr="00AC13A1" w:rsidRDefault="00AC13A1" w:rsidP="00AC13A1">
      <w:pPr>
        <w:spacing w:after="100" w:afterAutospacing="1" w:line="240" w:lineRule="auto"/>
        <w:rPr>
          <w:rFonts w:ascii="Arial" w:eastAsia="Times New Roman" w:hAnsi="Arial" w:cs="Arial"/>
          <w:color w:val="373A3C"/>
          <w:sz w:val="23"/>
          <w:szCs w:val="23"/>
        </w:rPr>
      </w:pPr>
    </w:p>
    <w:p w14:paraId="2D93F12F" w14:textId="77777777" w:rsidR="00AC13A1" w:rsidRPr="00AC13A1" w:rsidRDefault="00AC13A1" w:rsidP="00AC13A1">
      <w:pPr>
        <w:spacing w:after="0" w:line="240" w:lineRule="auto"/>
        <w:rPr>
          <w:rFonts w:ascii="Arial" w:eastAsia="Times New Roman" w:hAnsi="Arial" w:cs="Arial"/>
          <w:color w:val="373A3C"/>
          <w:sz w:val="23"/>
          <w:szCs w:val="23"/>
        </w:rPr>
      </w:pPr>
    </w:p>
    <w:p w14:paraId="1F9863A4" w14:textId="77777777" w:rsidR="00AC13A1" w:rsidRPr="00AC13A1" w:rsidRDefault="00AC13A1" w:rsidP="00AC13A1">
      <w:pPr>
        <w:spacing w:after="100" w:afterAutospacing="1" w:line="240" w:lineRule="auto"/>
        <w:rPr>
          <w:rFonts w:ascii="Arial" w:eastAsia="Times New Roman" w:hAnsi="Arial" w:cs="Arial"/>
          <w:color w:val="373A3C"/>
          <w:sz w:val="23"/>
          <w:szCs w:val="23"/>
        </w:rPr>
      </w:pPr>
      <w:r w:rsidRPr="00AC13A1">
        <w:rPr>
          <w:rFonts w:ascii="Arial" w:eastAsia="Times New Roman" w:hAnsi="Arial" w:cs="Arial"/>
          <w:b/>
          <w:bCs/>
          <w:color w:val="373A3C"/>
          <w:sz w:val="23"/>
          <w:u w:val="single"/>
        </w:rPr>
        <w:t>Modalitatea de acordare</w:t>
      </w:r>
    </w:p>
    <w:p w14:paraId="34335851" w14:textId="77777777" w:rsidR="00AC13A1" w:rsidRPr="00AC13A1" w:rsidRDefault="00AC13A1" w:rsidP="00AC13A1">
      <w:pPr>
        <w:spacing w:after="100" w:afterAutospacing="1" w:line="240" w:lineRule="auto"/>
        <w:rPr>
          <w:rFonts w:ascii="Arial" w:eastAsia="Times New Roman" w:hAnsi="Arial" w:cs="Arial"/>
          <w:color w:val="373A3C"/>
          <w:sz w:val="23"/>
          <w:szCs w:val="23"/>
        </w:rPr>
      </w:pPr>
      <w:r w:rsidRPr="00AC13A1">
        <w:rPr>
          <w:rFonts w:ascii="Arial" w:eastAsia="Times New Roman" w:hAnsi="Arial" w:cs="Arial"/>
          <w:color w:val="373A3C"/>
          <w:sz w:val="23"/>
          <w:szCs w:val="23"/>
        </w:rPr>
        <w:t>Conform legii, suplimentul pentru energie poate fi solicitat împreună cu ajutorul pentru încălzire. Aceasta înseamnă că puteți primi ambele ajutoare, dacă îndepliniți criteriile.</w:t>
      </w:r>
    </w:p>
    <w:p w14:paraId="30CFF36E" w14:textId="77777777" w:rsidR="00AC13A1" w:rsidRPr="00AC13A1" w:rsidRDefault="00AC13A1" w:rsidP="00AC13A1">
      <w:pPr>
        <w:numPr>
          <w:ilvl w:val="0"/>
          <w:numId w:val="2"/>
        </w:numPr>
        <w:spacing w:before="100" w:beforeAutospacing="1" w:after="100" w:afterAutospacing="1" w:line="240" w:lineRule="auto"/>
        <w:ind w:left="300"/>
        <w:rPr>
          <w:rFonts w:ascii="Arial" w:eastAsia="Times New Roman" w:hAnsi="Arial" w:cs="Arial"/>
          <w:color w:val="373A3C"/>
          <w:sz w:val="23"/>
          <w:szCs w:val="23"/>
        </w:rPr>
      </w:pPr>
      <w:r w:rsidRPr="00AC13A1">
        <w:rPr>
          <w:rFonts w:ascii="Arial" w:eastAsia="Times New Roman" w:hAnsi="Arial" w:cs="Arial"/>
          <w:b/>
          <w:bCs/>
          <w:color w:val="373A3C"/>
          <w:sz w:val="23"/>
        </w:rPr>
        <w:t>Suplimentul pentru energie </w:t>
      </w:r>
      <w:r w:rsidRPr="00AC13A1">
        <w:rPr>
          <w:rFonts w:ascii="Arial" w:eastAsia="Times New Roman" w:hAnsi="Arial" w:cs="Arial"/>
          <w:color w:val="373A3C"/>
          <w:sz w:val="23"/>
          <w:szCs w:val="23"/>
        </w:rPr>
        <w:t xml:space="preserve">se acordă pe tot parcursul anului și este în sumă fixă (10 lei /lună pentru energie termică, 10 lei/lună pentru gaze naturale, 20 lei/lună pentru lemne și 30 lei/lună pentru energie electrică). </w:t>
      </w:r>
      <w:r w:rsidRPr="00AC13A1">
        <w:rPr>
          <w:rFonts w:ascii="Arial" w:eastAsia="Times New Roman" w:hAnsi="Arial" w:cs="Arial"/>
          <w:b/>
          <w:color w:val="373A3C"/>
          <w:sz w:val="23"/>
          <w:szCs w:val="23"/>
        </w:rPr>
        <w:t>În situația în care singura sursă</w:t>
      </w:r>
      <w:r w:rsidRPr="00AC13A1">
        <w:rPr>
          <w:rFonts w:ascii="Arial" w:eastAsia="Times New Roman" w:hAnsi="Arial" w:cs="Arial"/>
          <w:color w:val="373A3C"/>
          <w:sz w:val="23"/>
          <w:szCs w:val="23"/>
        </w:rPr>
        <w:t xml:space="preserve"> </w:t>
      </w:r>
      <w:r w:rsidRPr="00AC13A1">
        <w:rPr>
          <w:rFonts w:ascii="Arial" w:eastAsia="Times New Roman" w:hAnsi="Arial" w:cs="Arial"/>
          <w:b/>
          <w:color w:val="373A3C"/>
          <w:sz w:val="23"/>
          <w:szCs w:val="23"/>
        </w:rPr>
        <w:t>de energie utilizată este energia electrică,</w:t>
      </w:r>
      <w:r w:rsidRPr="00AC13A1">
        <w:rPr>
          <w:rFonts w:ascii="Arial" w:eastAsia="Times New Roman" w:hAnsi="Arial" w:cs="Arial"/>
          <w:color w:val="373A3C"/>
          <w:sz w:val="23"/>
          <w:szCs w:val="23"/>
        </w:rPr>
        <w:t xml:space="preserve"> cuantumul suplimentului va fi de 70 lei/lună.</w:t>
      </w:r>
    </w:p>
    <w:p w14:paraId="34BA968B" w14:textId="77777777" w:rsidR="00AC13A1" w:rsidRPr="00AC13A1" w:rsidRDefault="00AC13A1" w:rsidP="00AC13A1">
      <w:pPr>
        <w:numPr>
          <w:ilvl w:val="0"/>
          <w:numId w:val="3"/>
        </w:numPr>
        <w:spacing w:before="100" w:beforeAutospacing="1" w:after="100" w:afterAutospacing="1" w:line="240" w:lineRule="auto"/>
        <w:ind w:left="300"/>
        <w:rPr>
          <w:rFonts w:ascii="Arial" w:eastAsia="Times New Roman" w:hAnsi="Arial" w:cs="Arial"/>
          <w:color w:val="373A3C"/>
          <w:sz w:val="23"/>
          <w:szCs w:val="23"/>
        </w:rPr>
      </w:pPr>
      <w:r w:rsidRPr="00AC13A1">
        <w:rPr>
          <w:rFonts w:ascii="Arial" w:eastAsia="Times New Roman" w:hAnsi="Arial" w:cs="Arial"/>
          <w:b/>
          <w:bCs/>
          <w:color w:val="373A3C"/>
          <w:sz w:val="23"/>
        </w:rPr>
        <w:t>Ajutorul pentru încălzirea locuinței </w:t>
      </w:r>
      <w:r w:rsidRPr="00AC13A1">
        <w:rPr>
          <w:rFonts w:ascii="Arial" w:eastAsia="Times New Roman" w:hAnsi="Arial" w:cs="Arial"/>
          <w:color w:val="373A3C"/>
          <w:sz w:val="23"/>
          <w:szCs w:val="23"/>
        </w:rPr>
        <w:t>cu energie termică, gaze naturale, energie electrică, combustibili solizi și/sau petrolieri se acordă pentru perioada cuprinsă între 1 noiembrie 2021-31 martie 2022. Acesta se acordă în funcție de venitul net lunar pe membru de familie/persoană singură procentual, prin raportare la o valoare de referință de 250 lei/lună pentru gaze naturale, 500 lei/lună pentru energie electrică și 320 lei/lună pentru combustibili solizi și/sau petrolieri</w:t>
      </w:r>
    </w:p>
    <w:p w14:paraId="752E30F1" w14:textId="77777777" w:rsidR="00AC13A1" w:rsidRDefault="00AC13A1" w:rsidP="00AC13A1">
      <w:pPr>
        <w:spacing w:after="100" w:afterAutospacing="1" w:line="240" w:lineRule="auto"/>
        <w:rPr>
          <w:rFonts w:ascii="Arial" w:eastAsia="Times New Roman" w:hAnsi="Arial" w:cs="Arial"/>
          <w:color w:val="373A3C"/>
          <w:sz w:val="23"/>
          <w:szCs w:val="23"/>
        </w:rPr>
      </w:pPr>
      <w:r w:rsidRPr="00AC13A1">
        <w:rPr>
          <w:rFonts w:ascii="Arial" w:eastAsia="Times New Roman" w:hAnsi="Arial" w:cs="Arial"/>
          <w:color w:val="373A3C"/>
          <w:sz w:val="23"/>
          <w:szCs w:val="23"/>
        </w:rPr>
        <w:t>În tabelul de mai jos puteți verifica cât vi se compensează din consum, în funcție de venitul pe membru de familie:</w:t>
      </w:r>
    </w:p>
    <w:p w14:paraId="081878F7" w14:textId="77777777" w:rsidR="00F34545" w:rsidRDefault="00F34545" w:rsidP="00AC13A1">
      <w:pPr>
        <w:spacing w:after="100" w:afterAutospacing="1" w:line="240" w:lineRule="auto"/>
        <w:rPr>
          <w:rFonts w:ascii="Arial" w:eastAsia="Times New Roman" w:hAnsi="Arial" w:cs="Arial"/>
          <w:color w:val="373A3C"/>
          <w:sz w:val="23"/>
          <w:szCs w:val="23"/>
        </w:rPr>
      </w:pPr>
    </w:p>
    <w:tbl>
      <w:tblPr>
        <w:tblStyle w:val="TableGrid"/>
        <w:tblW w:w="0" w:type="auto"/>
        <w:tblLook w:val="04A0" w:firstRow="1" w:lastRow="0" w:firstColumn="1" w:lastColumn="0" w:noHBand="0" w:noVBand="1"/>
      </w:tblPr>
      <w:tblGrid>
        <w:gridCol w:w="1830"/>
        <w:gridCol w:w="1482"/>
        <w:gridCol w:w="1533"/>
        <w:gridCol w:w="1465"/>
        <w:gridCol w:w="1466"/>
      </w:tblGrid>
      <w:tr w:rsidR="007E4D97" w14:paraId="04BD70E4" w14:textId="77777777" w:rsidTr="007E4D97">
        <w:tc>
          <w:tcPr>
            <w:tcW w:w="1830" w:type="dxa"/>
          </w:tcPr>
          <w:p w14:paraId="2DE54AB6" w14:textId="77777777" w:rsidR="007E4D97" w:rsidRDefault="007E4D97" w:rsidP="00AC13A1">
            <w:pPr>
              <w:spacing w:after="100" w:afterAutospacing="1"/>
              <w:rPr>
                <w:rFonts w:ascii="Arial" w:eastAsia="Times New Roman" w:hAnsi="Arial" w:cs="Arial"/>
                <w:color w:val="373A3C"/>
                <w:sz w:val="23"/>
                <w:szCs w:val="23"/>
              </w:rPr>
            </w:pPr>
            <w:r w:rsidRPr="00AC13A1">
              <w:rPr>
                <w:rFonts w:ascii="Times New Roman" w:eastAsia="Times New Roman" w:hAnsi="Times New Roman" w:cs="Times New Roman"/>
                <w:sz w:val="24"/>
                <w:szCs w:val="24"/>
              </w:rPr>
              <w:t>plafon de venituri/membru familie (lei)</w:t>
            </w:r>
          </w:p>
        </w:tc>
        <w:tc>
          <w:tcPr>
            <w:tcW w:w="1482" w:type="dxa"/>
          </w:tcPr>
          <w:p w14:paraId="506FFDAF" w14:textId="77777777" w:rsidR="007E4D97" w:rsidRDefault="007E4D97" w:rsidP="00AC13A1">
            <w:pPr>
              <w:spacing w:after="100" w:afterAutospacing="1"/>
              <w:rPr>
                <w:rFonts w:ascii="Arial" w:hAnsi="Arial" w:cs="Arial"/>
                <w:color w:val="373A3C"/>
                <w:sz w:val="23"/>
                <w:szCs w:val="23"/>
                <w:shd w:val="clear" w:color="auto" w:fill="F6F5F2"/>
              </w:rPr>
            </w:pPr>
            <w:r>
              <w:rPr>
                <w:rFonts w:ascii="Arial" w:hAnsi="Arial" w:cs="Arial"/>
                <w:color w:val="373A3C"/>
                <w:sz w:val="23"/>
                <w:szCs w:val="23"/>
                <w:shd w:val="clear" w:color="auto" w:fill="F6F5F2"/>
              </w:rPr>
              <w:t>Procent compensare din suma maximă ce poate fi compensată</w:t>
            </w:r>
          </w:p>
          <w:p w14:paraId="73640D0B" w14:textId="77777777" w:rsidR="007E4D97" w:rsidRDefault="007E4D97" w:rsidP="00AC13A1">
            <w:pPr>
              <w:spacing w:after="100" w:afterAutospacing="1"/>
              <w:rPr>
                <w:rFonts w:ascii="Arial" w:eastAsia="Times New Roman" w:hAnsi="Arial" w:cs="Arial"/>
                <w:color w:val="373A3C"/>
                <w:sz w:val="23"/>
                <w:szCs w:val="23"/>
              </w:rPr>
            </w:pPr>
          </w:p>
        </w:tc>
        <w:tc>
          <w:tcPr>
            <w:tcW w:w="1533" w:type="dxa"/>
          </w:tcPr>
          <w:p w14:paraId="60556378" w14:textId="77777777" w:rsidR="007E4D97" w:rsidRDefault="007E4D97" w:rsidP="00AC13A1">
            <w:pPr>
              <w:spacing w:after="100" w:afterAutospacing="1"/>
              <w:rPr>
                <w:rFonts w:ascii="Arial" w:hAnsi="Arial" w:cs="Arial"/>
                <w:color w:val="373A3C"/>
                <w:sz w:val="23"/>
                <w:szCs w:val="23"/>
                <w:shd w:val="clear" w:color="auto" w:fill="F6F5F2"/>
              </w:rPr>
            </w:pPr>
            <w:r>
              <w:rPr>
                <w:rFonts w:ascii="Arial" w:hAnsi="Arial" w:cs="Arial"/>
                <w:color w:val="373A3C"/>
                <w:sz w:val="23"/>
                <w:szCs w:val="23"/>
                <w:shd w:val="clear" w:color="auto" w:fill="F6F5F2"/>
              </w:rPr>
              <w:t>Compensare direct pe factură</w:t>
            </w:r>
          </w:p>
          <w:p w14:paraId="46D5D1D4" w14:textId="77777777" w:rsidR="007E4D97" w:rsidRDefault="007E4D97" w:rsidP="00AC13A1">
            <w:pPr>
              <w:spacing w:after="100" w:afterAutospacing="1"/>
              <w:rPr>
                <w:rFonts w:ascii="Arial" w:hAnsi="Arial" w:cs="Arial"/>
                <w:color w:val="373A3C"/>
                <w:sz w:val="23"/>
                <w:szCs w:val="23"/>
                <w:shd w:val="clear" w:color="auto" w:fill="F6F5F2"/>
              </w:rPr>
            </w:pPr>
          </w:p>
          <w:p w14:paraId="13DF86B0" w14:textId="77777777" w:rsidR="007E4D97" w:rsidRDefault="00AE626C" w:rsidP="007E4D97">
            <w:pPr>
              <w:spacing w:after="100" w:afterAutospacing="1"/>
              <w:rPr>
                <w:rFonts w:ascii="Arial" w:eastAsia="Times New Roman" w:hAnsi="Arial" w:cs="Arial"/>
                <w:color w:val="373A3C"/>
                <w:sz w:val="23"/>
                <w:szCs w:val="23"/>
              </w:rPr>
            </w:pPr>
            <w:r>
              <w:rPr>
                <w:rFonts w:ascii="Arial" w:hAnsi="Arial" w:cs="Arial"/>
                <w:color w:val="373A3C"/>
                <w:sz w:val="23"/>
                <w:szCs w:val="23"/>
                <w:shd w:val="clear" w:color="auto" w:fill="F6F5F2"/>
              </w:rPr>
              <w:t>energie electrică (lei</w:t>
            </w:r>
          </w:p>
        </w:tc>
        <w:tc>
          <w:tcPr>
            <w:tcW w:w="1465" w:type="dxa"/>
          </w:tcPr>
          <w:p w14:paraId="013ECB28" w14:textId="77777777" w:rsidR="007E4D97" w:rsidRDefault="007E4D97" w:rsidP="00AC13A1">
            <w:pPr>
              <w:spacing w:after="100" w:afterAutospacing="1"/>
              <w:rPr>
                <w:rFonts w:ascii="Arial" w:eastAsia="Times New Roman" w:hAnsi="Arial" w:cs="Arial"/>
                <w:color w:val="373A3C"/>
                <w:sz w:val="23"/>
                <w:szCs w:val="23"/>
              </w:rPr>
            </w:pPr>
            <w:r>
              <w:rPr>
                <w:rFonts w:ascii="Arial" w:eastAsia="Times New Roman" w:hAnsi="Arial" w:cs="Arial"/>
                <w:color w:val="373A3C"/>
                <w:sz w:val="23"/>
                <w:szCs w:val="23"/>
              </w:rPr>
              <w:t>Gaze naturale</w:t>
            </w:r>
          </w:p>
        </w:tc>
        <w:tc>
          <w:tcPr>
            <w:tcW w:w="1466" w:type="dxa"/>
          </w:tcPr>
          <w:p w14:paraId="6104805E" w14:textId="77777777" w:rsidR="007E4D97" w:rsidRDefault="007E4D97" w:rsidP="00AC13A1">
            <w:pPr>
              <w:spacing w:after="100" w:afterAutospacing="1"/>
              <w:rPr>
                <w:rFonts w:ascii="Arial" w:eastAsia="Times New Roman" w:hAnsi="Arial" w:cs="Arial"/>
                <w:color w:val="373A3C"/>
                <w:sz w:val="23"/>
                <w:szCs w:val="23"/>
              </w:rPr>
            </w:pPr>
            <w:r>
              <w:rPr>
                <w:rFonts w:ascii="Arial" w:eastAsia="Times New Roman" w:hAnsi="Arial" w:cs="Arial"/>
                <w:color w:val="373A3C"/>
                <w:sz w:val="23"/>
                <w:szCs w:val="23"/>
              </w:rPr>
              <w:t>lemne</w:t>
            </w:r>
          </w:p>
        </w:tc>
      </w:tr>
      <w:tr w:rsidR="007E4D97" w14:paraId="687126E5" w14:textId="77777777" w:rsidTr="00213F2A">
        <w:tc>
          <w:tcPr>
            <w:tcW w:w="1830" w:type="dxa"/>
            <w:vAlign w:val="center"/>
          </w:tcPr>
          <w:p w14:paraId="72A0987E"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&lt;200</w:t>
            </w:r>
          </w:p>
        </w:tc>
        <w:tc>
          <w:tcPr>
            <w:tcW w:w="1482" w:type="dxa"/>
            <w:vAlign w:val="center"/>
          </w:tcPr>
          <w:p w14:paraId="1607066C"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100%</w:t>
            </w:r>
          </w:p>
        </w:tc>
        <w:tc>
          <w:tcPr>
            <w:tcW w:w="1533" w:type="dxa"/>
            <w:vAlign w:val="center"/>
          </w:tcPr>
          <w:p w14:paraId="268E1F66"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500</w:t>
            </w:r>
          </w:p>
        </w:tc>
        <w:tc>
          <w:tcPr>
            <w:tcW w:w="1465" w:type="dxa"/>
            <w:vAlign w:val="center"/>
          </w:tcPr>
          <w:p w14:paraId="35574E71"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250</w:t>
            </w:r>
          </w:p>
        </w:tc>
        <w:tc>
          <w:tcPr>
            <w:tcW w:w="1466" w:type="dxa"/>
            <w:vAlign w:val="center"/>
          </w:tcPr>
          <w:p w14:paraId="71691C57"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320</w:t>
            </w:r>
          </w:p>
        </w:tc>
      </w:tr>
      <w:tr w:rsidR="007E4D97" w14:paraId="16031ABA" w14:textId="77777777" w:rsidTr="00213F2A">
        <w:tc>
          <w:tcPr>
            <w:tcW w:w="1830" w:type="dxa"/>
            <w:vAlign w:val="center"/>
          </w:tcPr>
          <w:p w14:paraId="57EE119B"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200,1 – 320</w:t>
            </w:r>
          </w:p>
        </w:tc>
        <w:tc>
          <w:tcPr>
            <w:tcW w:w="1482" w:type="dxa"/>
            <w:vAlign w:val="center"/>
          </w:tcPr>
          <w:p w14:paraId="63264F28"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90%</w:t>
            </w:r>
          </w:p>
        </w:tc>
        <w:tc>
          <w:tcPr>
            <w:tcW w:w="1533" w:type="dxa"/>
            <w:vAlign w:val="center"/>
          </w:tcPr>
          <w:p w14:paraId="4FB7A84B"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450</w:t>
            </w:r>
          </w:p>
        </w:tc>
        <w:tc>
          <w:tcPr>
            <w:tcW w:w="1465" w:type="dxa"/>
            <w:vAlign w:val="center"/>
          </w:tcPr>
          <w:p w14:paraId="53C01B43"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225</w:t>
            </w:r>
          </w:p>
        </w:tc>
        <w:tc>
          <w:tcPr>
            <w:tcW w:w="1466" w:type="dxa"/>
            <w:vAlign w:val="center"/>
          </w:tcPr>
          <w:p w14:paraId="0BE2C743"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288</w:t>
            </w:r>
          </w:p>
        </w:tc>
      </w:tr>
      <w:tr w:rsidR="007E4D97" w14:paraId="40838376" w14:textId="77777777" w:rsidTr="00213F2A">
        <w:tc>
          <w:tcPr>
            <w:tcW w:w="1830" w:type="dxa"/>
            <w:vAlign w:val="center"/>
          </w:tcPr>
          <w:p w14:paraId="10250CB1"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320,1 – 440</w:t>
            </w:r>
          </w:p>
        </w:tc>
        <w:tc>
          <w:tcPr>
            <w:tcW w:w="1482" w:type="dxa"/>
            <w:vAlign w:val="center"/>
          </w:tcPr>
          <w:p w14:paraId="7864A1D6"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80%</w:t>
            </w:r>
          </w:p>
        </w:tc>
        <w:tc>
          <w:tcPr>
            <w:tcW w:w="1533" w:type="dxa"/>
            <w:vAlign w:val="center"/>
          </w:tcPr>
          <w:p w14:paraId="47A19025"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400</w:t>
            </w:r>
          </w:p>
        </w:tc>
        <w:tc>
          <w:tcPr>
            <w:tcW w:w="1465" w:type="dxa"/>
            <w:vAlign w:val="center"/>
          </w:tcPr>
          <w:p w14:paraId="1C23A998"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200</w:t>
            </w:r>
          </w:p>
        </w:tc>
        <w:tc>
          <w:tcPr>
            <w:tcW w:w="1466" w:type="dxa"/>
            <w:vAlign w:val="center"/>
          </w:tcPr>
          <w:p w14:paraId="1F2DF101"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256</w:t>
            </w:r>
          </w:p>
        </w:tc>
      </w:tr>
      <w:tr w:rsidR="007E4D97" w14:paraId="036D522E" w14:textId="77777777" w:rsidTr="00213F2A">
        <w:tc>
          <w:tcPr>
            <w:tcW w:w="1830" w:type="dxa"/>
            <w:vAlign w:val="center"/>
          </w:tcPr>
          <w:p w14:paraId="10572661"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lastRenderedPageBreak/>
              <w:t>440,1 – 560</w:t>
            </w:r>
          </w:p>
        </w:tc>
        <w:tc>
          <w:tcPr>
            <w:tcW w:w="1482" w:type="dxa"/>
            <w:vAlign w:val="center"/>
          </w:tcPr>
          <w:p w14:paraId="7A6808EA"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70%</w:t>
            </w:r>
          </w:p>
        </w:tc>
        <w:tc>
          <w:tcPr>
            <w:tcW w:w="1533" w:type="dxa"/>
            <w:vAlign w:val="center"/>
          </w:tcPr>
          <w:p w14:paraId="042AE343"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350</w:t>
            </w:r>
          </w:p>
        </w:tc>
        <w:tc>
          <w:tcPr>
            <w:tcW w:w="1465" w:type="dxa"/>
            <w:vAlign w:val="center"/>
          </w:tcPr>
          <w:p w14:paraId="7C5D2454"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175</w:t>
            </w:r>
          </w:p>
        </w:tc>
        <w:tc>
          <w:tcPr>
            <w:tcW w:w="1466" w:type="dxa"/>
            <w:vAlign w:val="center"/>
          </w:tcPr>
          <w:p w14:paraId="1C47A40D"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224</w:t>
            </w:r>
          </w:p>
        </w:tc>
      </w:tr>
      <w:tr w:rsidR="007E4D97" w14:paraId="7B3658A6" w14:textId="77777777" w:rsidTr="00213F2A">
        <w:tc>
          <w:tcPr>
            <w:tcW w:w="1830" w:type="dxa"/>
            <w:vAlign w:val="center"/>
          </w:tcPr>
          <w:p w14:paraId="13F65ED1"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560,1 – 680</w:t>
            </w:r>
          </w:p>
        </w:tc>
        <w:tc>
          <w:tcPr>
            <w:tcW w:w="1482" w:type="dxa"/>
            <w:vAlign w:val="center"/>
          </w:tcPr>
          <w:p w14:paraId="6DA042ED"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60%</w:t>
            </w:r>
          </w:p>
        </w:tc>
        <w:tc>
          <w:tcPr>
            <w:tcW w:w="1533" w:type="dxa"/>
            <w:vAlign w:val="center"/>
          </w:tcPr>
          <w:p w14:paraId="3834777B"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300</w:t>
            </w:r>
          </w:p>
        </w:tc>
        <w:tc>
          <w:tcPr>
            <w:tcW w:w="1465" w:type="dxa"/>
            <w:vAlign w:val="center"/>
          </w:tcPr>
          <w:p w14:paraId="4FD88D6A"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150</w:t>
            </w:r>
          </w:p>
        </w:tc>
        <w:tc>
          <w:tcPr>
            <w:tcW w:w="1466" w:type="dxa"/>
            <w:vAlign w:val="center"/>
          </w:tcPr>
          <w:p w14:paraId="41B5EC48"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192</w:t>
            </w:r>
          </w:p>
        </w:tc>
      </w:tr>
      <w:tr w:rsidR="007E4D97" w14:paraId="5AF7594A" w14:textId="77777777" w:rsidTr="00213F2A">
        <w:tc>
          <w:tcPr>
            <w:tcW w:w="1830" w:type="dxa"/>
            <w:vAlign w:val="center"/>
          </w:tcPr>
          <w:p w14:paraId="6EF3D7FB"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680,1 – 920</w:t>
            </w:r>
          </w:p>
        </w:tc>
        <w:tc>
          <w:tcPr>
            <w:tcW w:w="1482" w:type="dxa"/>
            <w:vAlign w:val="center"/>
          </w:tcPr>
          <w:p w14:paraId="1BB1A5CE"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50%</w:t>
            </w:r>
          </w:p>
        </w:tc>
        <w:tc>
          <w:tcPr>
            <w:tcW w:w="1533" w:type="dxa"/>
            <w:vAlign w:val="center"/>
          </w:tcPr>
          <w:p w14:paraId="09329FCA"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250</w:t>
            </w:r>
          </w:p>
        </w:tc>
        <w:tc>
          <w:tcPr>
            <w:tcW w:w="1465" w:type="dxa"/>
            <w:vAlign w:val="center"/>
          </w:tcPr>
          <w:p w14:paraId="7628B496"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125</w:t>
            </w:r>
          </w:p>
        </w:tc>
        <w:tc>
          <w:tcPr>
            <w:tcW w:w="1466" w:type="dxa"/>
            <w:vAlign w:val="center"/>
          </w:tcPr>
          <w:p w14:paraId="12A4E524"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160</w:t>
            </w:r>
          </w:p>
        </w:tc>
      </w:tr>
      <w:tr w:rsidR="007E4D97" w14:paraId="2C150B55" w14:textId="77777777" w:rsidTr="00213F2A">
        <w:tc>
          <w:tcPr>
            <w:tcW w:w="1830" w:type="dxa"/>
            <w:vAlign w:val="center"/>
          </w:tcPr>
          <w:p w14:paraId="5E294319"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920,1 – 1.040</w:t>
            </w:r>
          </w:p>
        </w:tc>
        <w:tc>
          <w:tcPr>
            <w:tcW w:w="1482" w:type="dxa"/>
            <w:vAlign w:val="center"/>
          </w:tcPr>
          <w:p w14:paraId="70000067"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40%</w:t>
            </w:r>
          </w:p>
        </w:tc>
        <w:tc>
          <w:tcPr>
            <w:tcW w:w="1533" w:type="dxa"/>
            <w:vAlign w:val="center"/>
          </w:tcPr>
          <w:p w14:paraId="4B1C65F4"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200</w:t>
            </w:r>
          </w:p>
        </w:tc>
        <w:tc>
          <w:tcPr>
            <w:tcW w:w="1465" w:type="dxa"/>
            <w:vAlign w:val="center"/>
          </w:tcPr>
          <w:p w14:paraId="1B802945"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100</w:t>
            </w:r>
          </w:p>
        </w:tc>
        <w:tc>
          <w:tcPr>
            <w:tcW w:w="1466" w:type="dxa"/>
            <w:vAlign w:val="center"/>
          </w:tcPr>
          <w:p w14:paraId="1EBBF790"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128</w:t>
            </w:r>
          </w:p>
        </w:tc>
      </w:tr>
      <w:tr w:rsidR="007E4D97" w14:paraId="4653FF95" w14:textId="77777777" w:rsidTr="00213F2A">
        <w:tc>
          <w:tcPr>
            <w:tcW w:w="1830" w:type="dxa"/>
            <w:vAlign w:val="center"/>
          </w:tcPr>
          <w:p w14:paraId="3E608250"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1040,1 – 1.160</w:t>
            </w:r>
          </w:p>
        </w:tc>
        <w:tc>
          <w:tcPr>
            <w:tcW w:w="1482" w:type="dxa"/>
            <w:vAlign w:val="center"/>
          </w:tcPr>
          <w:p w14:paraId="17740704"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30%</w:t>
            </w:r>
          </w:p>
        </w:tc>
        <w:tc>
          <w:tcPr>
            <w:tcW w:w="1533" w:type="dxa"/>
            <w:vAlign w:val="center"/>
          </w:tcPr>
          <w:p w14:paraId="593DD0A9"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150</w:t>
            </w:r>
          </w:p>
        </w:tc>
        <w:tc>
          <w:tcPr>
            <w:tcW w:w="1465" w:type="dxa"/>
            <w:vAlign w:val="center"/>
          </w:tcPr>
          <w:p w14:paraId="337AC3AE"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75</w:t>
            </w:r>
          </w:p>
        </w:tc>
        <w:tc>
          <w:tcPr>
            <w:tcW w:w="1466" w:type="dxa"/>
            <w:vAlign w:val="center"/>
          </w:tcPr>
          <w:p w14:paraId="07B1AD5A"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96</w:t>
            </w:r>
          </w:p>
        </w:tc>
      </w:tr>
      <w:tr w:rsidR="007E4D97" w14:paraId="1AF799C6" w14:textId="77777777" w:rsidTr="00213F2A">
        <w:tc>
          <w:tcPr>
            <w:tcW w:w="1830" w:type="dxa"/>
            <w:vAlign w:val="center"/>
          </w:tcPr>
          <w:p w14:paraId="1F80BF36"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1160,1 – 1.280</w:t>
            </w:r>
          </w:p>
        </w:tc>
        <w:tc>
          <w:tcPr>
            <w:tcW w:w="1482" w:type="dxa"/>
            <w:vAlign w:val="center"/>
          </w:tcPr>
          <w:p w14:paraId="29344A6B"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20%</w:t>
            </w:r>
          </w:p>
        </w:tc>
        <w:tc>
          <w:tcPr>
            <w:tcW w:w="1533" w:type="dxa"/>
            <w:vAlign w:val="center"/>
          </w:tcPr>
          <w:p w14:paraId="5617AF81"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100</w:t>
            </w:r>
          </w:p>
        </w:tc>
        <w:tc>
          <w:tcPr>
            <w:tcW w:w="1465" w:type="dxa"/>
            <w:vAlign w:val="center"/>
          </w:tcPr>
          <w:p w14:paraId="65B4D063"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50</w:t>
            </w:r>
          </w:p>
        </w:tc>
        <w:tc>
          <w:tcPr>
            <w:tcW w:w="1466" w:type="dxa"/>
            <w:vAlign w:val="center"/>
          </w:tcPr>
          <w:p w14:paraId="64AB4EB6"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64</w:t>
            </w:r>
          </w:p>
        </w:tc>
      </w:tr>
      <w:tr w:rsidR="007E4D97" w14:paraId="32DC6701" w14:textId="77777777" w:rsidTr="00213F2A">
        <w:tc>
          <w:tcPr>
            <w:tcW w:w="1830" w:type="dxa"/>
            <w:vAlign w:val="center"/>
          </w:tcPr>
          <w:p w14:paraId="27D30BDC"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1280,1 – 1.386</w:t>
            </w:r>
          </w:p>
        </w:tc>
        <w:tc>
          <w:tcPr>
            <w:tcW w:w="1482" w:type="dxa"/>
            <w:vAlign w:val="center"/>
          </w:tcPr>
          <w:p w14:paraId="667AC2F9"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10%</w:t>
            </w:r>
          </w:p>
        </w:tc>
        <w:tc>
          <w:tcPr>
            <w:tcW w:w="1533" w:type="dxa"/>
            <w:vAlign w:val="center"/>
          </w:tcPr>
          <w:p w14:paraId="0E96B250"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50</w:t>
            </w:r>
          </w:p>
        </w:tc>
        <w:tc>
          <w:tcPr>
            <w:tcW w:w="1465" w:type="dxa"/>
            <w:vAlign w:val="center"/>
          </w:tcPr>
          <w:p w14:paraId="46435119"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25</w:t>
            </w:r>
          </w:p>
        </w:tc>
        <w:tc>
          <w:tcPr>
            <w:tcW w:w="1466" w:type="dxa"/>
            <w:vAlign w:val="center"/>
          </w:tcPr>
          <w:p w14:paraId="1F8B021A"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32</w:t>
            </w:r>
          </w:p>
        </w:tc>
      </w:tr>
      <w:tr w:rsidR="007E4D97" w14:paraId="250C0AB0" w14:textId="77777777" w:rsidTr="00213F2A">
        <w:tc>
          <w:tcPr>
            <w:tcW w:w="1830" w:type="dxa"/>
            <w:vAlign w:val="center"/>
          </w:tcPr>
          <w:p w14:paraId="4C6856BF"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1280,1 – 2.053 (ptr persoana singură)</w:t>
            </w:r>
          </w:p>
        </w:tc>
        <w:tc>
          <w:tcPr>
            <w:tcW w:w="1482" w:type="dxa"/>
            <w:vAlign w:val="center"/>
          </w:tcPr>
          <w:p w14:paraId="59D4BEDE"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10%</w:t>
            </w:r>
          </w:p>
        </w:tc>
        <w:tc>
          <w:tcPr>
            <w:tcW w:w="1533" w:type="dxa"/>
            <w:vAlign w:val="center"/>
          </w:tcPr>
          <w:p w14:paraId="51AB308D"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50</w:t>
            </w:r>
          </w:p>
        </w:tc>
        <w:tc>
          <w:tcPr>
            <w:tcW w:w="1465" w:type="dxa"/>
            <w:vAlign w:val="center"/>
          </w:tcPr>
          <w:p w14:paraId="2F726C43"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25</w:t>
            </w:r>
          </w:p>
        </w:tc>
        <w:tc>
          <w:tcPr>
            <w:tcW w:w="1466" w:type="dxa"/>
            <w:vAlign w:val="center"/>
          </w:tcPr>
          <w:p w14:paraId="53B0146A" w14:textId="77777777" w:rsidR="007E4D97" w:rsidRPr="00AC13A1" w:rsidRDefault="007E4D97" w:rsidP="00C72403">
            <w:pPr>
              <w:spacing w:after="360"/>
              <w:rPr>
                <w:rFonts w:ascii="Times New Roman" w:eastAsia="Times New Roman" w:hAnsi="Times New Roman" w:cs="Times New Roman"/>
                <w:sz w:val="24"/>
                <w:szCs w:val="24"/>
              </w:rPr>
            </w:pPr>
            <w:r w:rsidRPr="00AC13A1">
              <w:rPr>
                <w:rFonts w:ascii="Times New Roman" w:eastAsia="Times New Roman" w:hAnsi="Times New Roman" w:cs="Times New Roman"/>
                <w:sz w:val="24"/>
                <w:szCs w:val="24"/>
              </w:rPr>
              <w:t>32</w:t>
            </w:r>
          </w:p>
        </w:tc>
      </w:tr>
    </w:tbl>
    <w:tbl>
      <w:tblPr>
        <w:tblW w:w="10350" w:type="dxa"/>
        <w:tblCellMar>
          <w:top w:w="15" w:type="dxa"/>
          <w:left w:w="15" w:type="dxa"/>
          <w:bottom w:w="15" w:type="dxa"/>
          <w:right w:w="15" w:type="dxa"/>
        </w:tblCellMar>
        <w:tblLook w:val="04A0" w:firstRow="1" w:lastRow="0" w:firstColumn="1" w:lastColumn="0" w:noHBand="0" w:noVBand="1"/>
      </w:tblPr>
      <w:tblGrid>
        <w:gridCol w:w="2716"/>
        <w:gridCol w:w="2671"/>
        <w:gridCol w:w="1984"/>
        <w:gridCol w:w="1985"/>
        <w:gridCol w:w="994"/>
      </w:tblGrid>
      <w:tr w:rsidR="00AC13A1" w:rsidRPr="00AC13A1" w14:paraId="5657B47D" w14:textId="77777777" w:rsidTr="00AC13A1">
        <w:trPr>
          <w:gridAfter w:val="1"/>
          <w:wAfter w:w="994" w:type="dxa"/>
        </w:trPr>
        <w:tc>
          <w:tcPr>
            <w:tcW w:w="0" w:type="auto"/>
            <w:shd w:val="clear" w:color="auto" w:fill="auto"/>
            <w:tcMar>
              <w:top w:w="0" w:type="dxa"/>
              <w:left w:w="0" w:type="dxa"/>
              <w:bottom w:w="0" w:type="dxa"/>
              <w:right w:w="0" w:type="dxa"/>
            </w:tcMar>
            <w:vAlign w:val="center"/>
            <w:hideMark/>
          </w:tcPr>
          <w:p w14:paraId="5A02D628" w14:textId="77777777" w:rsidR="00AE626C" w:rsidRPr="00AC13A1" w:rsidRDefault="00AE626C"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39DE9CAA"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2C2D0152"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tcMar>
              <w:top w:w="0" w:type="dxa"/>
              <w:left w:w="0" w:type="dxa"/>
              <w:bottom w:w="0" w:type="dxa"/>
              <w:right w:w="0" w:type="dxa"/>
            </w:tcMar>
            <w:vAlign w:val="center"/>
            <w:hideMark/>
          </w:tcPr>
          <w:p w14:paraId="55987F47" w14:textId="77777777" w:rsidR="00AC13A1" w:rsidRPr="00AC13A1" w:rsidRDefault="00AC13A1" w:rsidP="00AC13A1">
            <w:pPr>
              <w:spacing w:after="360" w:line="240" w:lineRule="auto"/>
              <w:rPr>
                <w:rFonts w:ascii="Times New Roman" w:eastAsia="Times New Roman" w:hAnsi="Times New Roman" w:cs="Times New Roman"/>
                <w:sz w:val="24"/>
                <w:szCs w:val="24"/>
              </w:rPr>
            </w:pPr>
          </w:p>
        </w:tc>
      </w:tr>
      <w:tr w:rsidR="00AC13A1" w:rsidRPr="00AC13A1" w14:paraId="44F998D7" w14:textId="77777777" w:rsidTr="00AC13A1">
        <w:trPr>
          <w:gridAfter w:val="1"/>
          <w:wAfter w:w="994" w:type="dxa"/>
        </w:trPr>
        <w:tc>
          <w:tcPr>
            <w:tcW w:w="0" w:type="auto"/>
            <w:shd w:val="clear" w:color="auto" w:fill="auto"/>
            <w:tcMar>
              <w:top w:w="0" w:type="dxa"/>
              <w:left w:w="0" w:type="dxa"/>
              <w:bottom w:w="0" w:type="dxa"/>
              <w:right w:w="0" w:type="dxa"/>
            </w:tcMar>
            <w:vAlign w:val="center"/>
            <w:hideMark/>
          </w:tcPr>
          <w:p w14:paraId="7DB3F640"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7BFAE317"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62E6F4A5"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vAlign w:val="center"/>
            <w:hideMark/>
          </w:tcPr>
          <w:p w14:paraId="5144518E" w14:textId="77777777" w:rsidR="00AC13A1" w:rsidRPr="00AC13A1" w:rsidRDefault="00AC13A1" w:rsidP="00AC13A1">
            <w:pPr>
              <w:spacing w:after="0" w:line="240" w:lineRule="auto"/>
              <w:rPr>
                <w:rFonts w:ascii="Times New Roman" w:eastAsia="Times New Roman" w:hAnsi="Times New Roman" w:cs="Times New Roman"/>
                <w:sz w:val="20"/>
                <w:szCs w:val="20"/>
              </w:rPr>
            </w:pPr>
          </w:p>
        </w:tc>
      </w:tr>
      <w:tr w:rsidR="00AC13A1" w:rsidRPr="00AC13A1" w14:paraId="5C8A8271" w14:textId="77777777" w:rsidTr="00AC13A1">
        <w:tc>
          <w:tcPr>
            <w:tcW w:w="0" w:type="auto"/>
            <w:shd w:val="clear" w:color="auto" w:fill="auto"/>
            <w:tcMar>
              <w:top w:w="0" w:type="dxa"/>
              <w:left w:w="0" w:type="dxa"/>
              <w:bottom w:w="0" w:type="dxa"/>
              <w:right w:w="0" w:type="dxa"/>
            </w:tcMar>
            <w:vAlign w:val="center"/>
            <w:hideMark/>
          </w:tcPr>
          <w:p w14:paraId="36694B4B"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007A5843"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7098B7E9"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tcMar>
              <w:top w:w="0" w:type="dxa"/>
              <w:left w:w="0" w:type="dxa"/>
              <w:bottom w:w="0" w:type="dxa"/>
              <w:right w:w="0" w:type="dxa"/>
            </w:tcMar>
            <w:vAlign w:val="center"/>
            <w:hideMark/>
          </w:tcPr>
          <w:p w14:paraId="2DD460FB"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994" w:type="dxa"/>
            <w:shd w:val="clear" w:color="auto" w:fill="auto"/>
            <w:tcMar>
              <w:top w:w="0" w:type="dxa"/>
              <w:left w:w="0" w:type="dxa"/>
              <w:bottom w:w="0" w:type="dxa"/>
              <w:right w:w="0" w:type="dxa"/>
            </w:tcMar>
            <w:vAlign w:val="center"/>
            <w:hideMark/>
          </w:tcPr>
          <w:p w14:paraId="47993B73" w14:textId="77777777" w:rsidR="00AC13A1" w:rsidRPr="00AC13A1" w:rsidRDefault="00AC13A1" w:rsidP="00AC13A1">
            <w:pPr>
              <w:spacing w:after="360" w:line="240" w:lineRule="auto"/>
              <w:rPr>
                <w:rFonts w:ascii="Times New Roman" w:eastAsia="Times New Roman" w:hAnsi="Times New Roman" w:cs="Times New Roman"/>
                <w:sz w:val="24"/>
                <w:szCs w:val="24"/>
              </w:rPr>
            </w:pPr>
          </w:p>
        </w:tc>
      </w:tr>
      <w:tr w:rsidR="00AC13A1" w:rsidRPr="00AC13A1" w14:paraId="1DD69733" w14:textId="77777777" w:rsidTr="00AC13A1">
        <w:tc>
          <w:tcPr>
            <w:tcW w:w="0" w:type="auto"/>
            <w:shd w:val="clear" w:color="auto" w:fill="auto"/>
            <w:tcMar>
              <w:top w:w="0" w:type="dxa"/>
              <w:left w:w="0" w:type="dxa"/>
              <w:bottom w:w="0" w:type="dxa"/>
              <w:right w:w="0" w:type="dxa"/>
            </w:tcMar>
            <w:vAlign w:val="center"/>
            <w:hideMark/>
          </w:tcPr>
          <w:p w14:paraId="48BB16D2"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4C675419"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33122CCF"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tcMar>
              <w:top w:w="0" w:type="dxa"/>
              <w:left w:w="0" w:type="dxa"/>
              <w:bottom w:w="0" w:type="dxa"/>
              <w:right w:w="0" w:type="dxa"/>
            </w:tcMar>
            <w:vAlign w:val="center"/>
            <w:hideMark/>
          </w:tcPr>
          <w:p w14:paraId="5B4DBFFD"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994" w:type="dxa"/>
            <w:shd w:val="clear" w:color="auto" w:fill="auto"/>
            <w:tcMar>
              <w:top w:w="0" w:type="dxa"/>
              <w:left w:w="0" w:type="dxa"/>
              <w:bottom w:w="0" w:type="dxa"/>
              <w:right w:w="0" w:type="dxa"/>
            </w:tcMar>
            <w:vAlign w:val="center"/>
            <w:hideMark/>
          </w:tcPr>
          <w:p w14:paraId="50CB2EFE" w14:textId="77777777" w:rsidR="00AC13A1" w:rsidRPr="00AC13A1" w:rsidRDefault="00AC13A1" w:rsidP="00AC13A1">
            <w:pPr>
              <w:spacing w:after="360" w:line="240" w:lineRule="auto"/>
              <w:rPr>
                <w:rFonts w:ascii="Times New Roman" w:eastAsia="Times New Roman" w:hAnsi="Times New Roman" w:cs="Times New Roman"/>
                <w:sz w:val="24"/>
                <w:szCs w:val="24"/>
              </w:rPr>
            </w:pPr>
          </w:p>
        </w:tc>
      </w:tr>
      <w:tr w:rsidR="00AC13A1" w:rsidRPr="00AC13A1" w14:paraId="7A925296" w14:textId="77777777" w:rsidTr="00AC13A1">
        <w:tc>
          <w:tcPr>
            <w:tcW w:w="0" w:type="auto"/>
            <w:shd w:val="clear" w:color="auto" w:fill="auto"/>
            <w:tcMar>
              <w:top w:w="0" w:type="dxa"/>
              <w:left w:w="0" w:type="dxa"/>
              <w:bottom w:w="0" w:type="dxa"/>
              <w:right w:w="0" w:type="dxa"/>
            </w:tcMar>
            <w:vAlign w:val="center"/>
            <w:hideMark/>
          </w:tcPr>
          <w:p w14:paraId="4C733999"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7B7573A7"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63E2BC09"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tcMar>
              <w:top w:w="0" w:type="dxa"/>
              <w:left w:w="0" w:type="dxa"/>
              <w:bottom w:w="0" w:type="dxa"/>
              <w:right w:w="0" w:type="dxa"/>
            </w:tcMar>
            <w:vAlign w:val="center"/>
            <w:hideMark/>
          </w:tcPr>
          <w:p w14:paraId="0C54948B"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994" w:type="dxa"/>
            <w:shd w:val="clear" w:color="auto" w:fill="auto"/>
            <w:tcMar>
              <w:top w:w="0" w:type="dxa"/>
              <w:left w:w="0" w:type="dxa"/>
              <w:bottom w:w="0" w:type="dxa"/>
              <w:right w:w="0" w:type="dxa"/>
            </w:tcMar>
            <w:vAlign w:val="center"/>
            <w:hideMark/>
          </w:tcPr>
          <w:p w14:paraId="23D341DC" w14:textId="77777777" w:rsidR="00AC13A1" w:rsidRPr="00AC13A1" w:rsidRDefault="00AC13A1" w:rsidP="00AC13A1">
            <w:pPr>
              <w:spacing w:after="360" w:line="240" w:lineRule="auto"/>
              <w:rPr>
                <w:rFonts w:ascii="Times New Roman" w:eastAsia="Times New Roman" w:hAnsi="Times New Roman" w:cs="Times New Roman"/>
                <w:sz w:val="24"/>
                <w:szCs w:val="24"/>
              </w:rPr>
            </w:pPr>
          </w:p>
        </w:tc>
      </w:tr>
      <w:tr w:rsidR="00AC13A1" w:rsidRPr="00AC13A1" w14:paraId="5434BDF3" w14:textId="77777777" w:rsidTr="00AC13A1">
        <w:tc>
          <w:tcPr>
            <w:tcW w:w="0" w:type="auto"/>
            <w:shd w:val="clear" w:color="auto" w:fill="auto"/>
            <w:tcMar>
              <w:top w:w="0" w:type="dxa"/>
              <w:left w:w="0" w:type="dxa"/>
              <w:bottom w:w="0" w:type="dxa"/>
              <w:right w:w="0" w:type="dxa"/>
            </w:tcMar>
            <w:vAlign w:val="center"/>
            <w:hideMark/>
          </w:tcPr>
          <w:p w14:paraId="5A773123"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29A4F43E"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383AB0E9"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tcMar>
              <w:top w:w="0" w:type="dxa"/>
              <w:left w:w="0" w:type="dxa"/>
              <w:bottom w:w="0" w:type="dxa"/>
              <w:right w:w="0" w:type="dxa"/>
            </w:tcMar>
            <w:vAlign w:val="center"/>
            <w:hideMark/>
          </w:tcPr>
          <w:p w14:paraId="3EA1B1F0"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994" w:type="dxa"/>
            <w:shd w:val="clear" w:color="auto" w:fill="auto"/>
            <w:tcMar>
              <w:top w:w="0" w:type="dxa"/>
              <w:left w:w="0" w:type="dxa"/>
              <w:bottom w:w="0" w:type="dxa"/>
              <w:right w:w="0" w:type="dxa"/>
            </w:tcMar>
            <w:vAlign w:val="center"/>
            <w:hideMark/>
          </w:tcPr>
          <w:p w14:paraId="5C340F1D" w14:textId="77777777" w:rsidR="00AC13A1" w:rsidRPr="00AC13A1" w:rsidRDefault="00AC13A1" w:rsidP="00AC13A1">
            <w:pPr>
              <w:spacing w:after="360" w:line="240" w:lineRule="auto"/>
              <w:rPr>
                <w:rFonts w:ascii="Times New Roman" w:eastAsia="Times New Roman" w:hAnsi="Times New Roman" w:cs="Times New Roman"/>
                <w:sz w:val="24"/>
                <w:szCs w:val="24"/>
              </w:rPr>
            </w:pPr>
          </w:p>
        </w:tc>
      </w:tr>
      <w:tr w:rsidR="00AC13A1" w:rsidRPr="00AC13A1" w14:paraId="48CB6148" w14:textId="77777777" w:rsidTr="00AC13A1">
        <w:tc>
          <w:tcPr>
            <w:tcW w:w="0" w:type="auto"/>
            <w:shd w:val="clear" w:color="auto" w:fill="auto"/>
            <w:tcMar>
              <w:top w:w="0" w:type="dxa"/>
              <w:left w:w="0" w:type="dxa"/>
              <w:bottom w:w="0" w:type="dxa"/>
              <w:right w:w="0" w:type="dxa"/>
            </w:tcMar>
            <w:vAlign w:val="center"/>
            <w:hideMark/>
          </w:tcPr>
          <w:p w14:paraId="0667FB22"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5E19F163"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244E38FC"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tcMar>
              <w:top w:w="0" w:type="dxa"/>
              <w:left w:w="0" w:type="dxa"/>
              <w:bottom w:w="0" w:type="dxa"/>
              <w:right w:w="0" w:type="dxa"/>
            </w:tcMar>
            <w:vAlign w:val="center"/>
            <w:hideMark/>
          </w:tcPr>
          <w:p w14:paraId="67ECE31A"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994" w:type="dxa"/>
            <w:shd w:val="clear" w:color="auto" w:fill="auto"/>
            <w:tcMar>
              <w:top w:w="0" w:type="dxa"/>
              <w:left w:w="0" w:type="dxa"/>
              <w:bottom w:w="0" w:type="dxa"/>
              <w:right w:w="0" w:type="dxa"/>
            </w:tcMar>
            <w:vAlign w:val="center"/>
            <w:hideMark/>
          </w:tcPr>
          <w:p w14:paraId="05D14832" w14:textId="77777777" w:rsidR="00AC13A1" w:rsidRPr="00AC13A1" w:rsidRDefault="00AC13A1" w:rsidP="00AC13A1">
            <w:pPr>
              <w:spacing w:after="360" w:line="240" w:lineRule="auto"/>
              <w:rPr>
                <w:rFonts w:ascii="Times New Roman" w:eastAsia="Times New Roman" w:hAnsi="Times New Roman" w:cs="Times New Roman"/>
                <w:sz w:val="24"/>
                <w:szCs w:val="24"/>
              </w:rPr>
            </w:pPr>
          </w:p>
        </w:tc>
      </w:tr>
      <w:tr w:rsidR="00AC13A1" w:rsidRPr="00AC13A1" w14:paraId="4CFCB005" w14:textId="77777777" w:rsidTr="00AC13A1">
        <w:tc>
          <w:tcPr>
            <w:tcW w:w="0" w:type="auto"/>
            <w:shd w:val="clear" w:color="auto" w:fill="auto"/>
            <w:tcMar>
              <w:top w:w="0" w:type="dxa"/>
              <w:left w:w="0" w:type="dxa"/>
              <w:bottom w:w="0" w:type="dxa"/>
              <w:right w:w="0" w:type="dxa"/>
            </w:tcMar>
            <w:vAlign w:val="center"/>
            <w:hideMark/>
          </w:tcPr>
          <w:p w14:paraId="3D5FED0F"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2416337D"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02C2107D"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tcMar>
              <w:top w:w="0" w:type="dxa"/>
              <w:left w:w="0" w:type="dxa"/>
              <w:bottom w:w="0" w:type="dxa"/>
              <w:right w:w="0" w:type="dxa"/>
            </w:tcMar>
            <w:vAlign w:val="center"/>
            <w:hideMark/>
          </w:tcPr>
          <w:p w14:paraId="69FF4939"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994" w:type="dxa"/>
            <w:shd w:val="clear" w:color="auto" w:fill="auto"/>
            <w:tcMar>
              <w:top w:w="0" w:type="dxa"/>
              <w:left w:w="0" w:type="dxa"/>
              <w:bottom w:w="0" w:type="dxa"/>
              <w:right w:w="0" w:type="dxa"/>
            </w:tcMar>
            <w:vAlign w:val="center"/>
            <w:hideMark/>
          </w:tcPr>
          <w:p w14:paraId="01A90A4C" w14:textId="77777777" w:rsidR="00AC13A1" w:rsidRPr="00AC13A1" w:rsidRDefault="00AC13A1" w:rsidP="00AC13A1">
            <w:pPr>
              <w:spacing w:after="360" w:line="240" w:lineRule="auto"/>
              <w:rPr>
                <w:rFonts w:ascii="Times New Roman" w:eastAsia="Times New Roman" w:hAnsi="Times New Roman" w:cs="Times New Roman"/>
                <w:sz w:val="24"/>
                <w:szCs w:val="24"/>
              </w:rPr>
            </w:pPr>
          </w:p>
        </w:tc>
      </w:tr>
      <w:tr w:rsidR="00AC13A1" w:rsidRPr="00AC13A1" w14:paraId="00A2E02A" w14:textId="77777777" w:rsidTr="00AC13A1">
        <w:tc>
          <w:tcPr>
            <w:tcW w:w="0" w:type="auto"/>
            <w:shd w:val="clear" w:color="auto" w:fill="auto"/>
            <w:tcMar>
              <w:top w:w="0" w:type="dxa"/>
              <w:left w:w="0" w:type="dxa"/>
              <w:bottom w:w="0" w:type="dxa"/>
              <w:right w:w="0" w:type="dxa"/>
            </w:tcMar>
            <w:vAlign w:val="center"/>
            <w:hideMark/>
          </w:tcPr>
          <w:p w14:paraId="14F98251"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43091BD7"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4F7DECB5"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tcMar>
              <w:top w:w="0" w:type="dxa"/>
              <w:left w:w="0" w:type="dxa"/>
              <w:bottom w:w="0" w:type="dxa"/>
              <w:right w:w="0" w:type="dxa"/>
            </w:tcMar>
            <w:vAlign w:val="center"/>
            <w:hideMark/>
          </w:tcPr>
          <w:p w14:paraId="2CEEC149"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994" w:type="dxa"/>
            <w:shd w:val="clear" w:color="auto" w:fill="auto"/>
            <w:tcMar>
              <w:top w:w="0" w:type="dxa"/>
              <w:left w:w="0" w:type="dxa"/>
              <w:bottom w:w="0" w:type="dxa"/>
              <w:right w:w="0" w:type="dxa"/>
            </w:tcMar>
            <w:vAlign w:val="center"/>
            <w:hideMark/>
          </w:tcPr>
          <w:p w14:paraId="5E79C5B7" w14:textId="77777777" w:rsidR="00AC13A1" w:rsidRPr="00AC13A1" w:rsidRDefault="00AC13A1" w:rsidP="00AC13A1">
            <w:pPr>
              <w:spacing w:after="360" w:line="240" w:lineRule="auto"/>
              <w:rPr>
                <w:rFonts w:ascii="Times New Roman" w:eastAsia="Times New Roman" w:hAnsi="Times New Roman" w:cs="Times New Roman"/>
                <w:sz w:val="24"/>
                <w:szCs w:val="24"/>
              </w:rPr>
            </w:pPr>
          </w:p>
        </w:tc>
      </w:tr>
      <w:tr w:rsidR="00AC13A1" w:rsidRPr="00AC13A1" w14:paraId="3938CFAC" w14:textId="77777777" w:rsidTr="00AC13A1">
        <w:tc>
          <w:tcPr>
            <w:tcW w:w="0" w:type="auto"/>
            <w:shd w:val="clear" w:color="auto" w:fill="auto"/>
            <w:tcMar>
              <w:top w:w="0" w:type="dxa"/>
              <w:left w:w="0" w:type="dxa"/>
              <w:bottom w:w="0" w:type="dxa"/>
              <w:right w:w="0" w:type="dxa"/>
            </w:tcMar>
            <w:vAlign w:val="center"/>
            <w:hideMark/>
          </w:tcPr>
          <w:p w14:paraId="037E6734"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2349F55C"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6756839F"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tcMar>
              <w:top w:w="0" w:type="dxa"/>
              <w:left w:w="0" w:type="dxa"/>
              <w:bottom w:w="0" w:type="dxa"/>
              <w:right w:w="0" w:type="dxa"/>
            </w:tcMar>
            <w:vAlign w:val="center"/>
            <w:hideMark/>
          </w:tcPr>
          <w:p w14:paraId="7D046A53"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994" w:type="dxa"/>
            <w:shd w:val="clear" w:color="auto" w:fill="auto"/>
            <w:tcMar>
              <w:top w:w="0" w:type="dxa"/>
              <w:left w:w="0" w:type="dxa"/>
              <w:bottom w:w="0" w:type="dxa"/>
              <w:right w:w="0" w:type="dxa"/>
            </w:tcMar>
            <w:vAlign w:val="center"/>
            <w:hideMark/>
          </w:tcPr>
          <w:p w14:paraId="2D6FE88A" w14:textId="77777777" w:rsidR="00AC13A1" w:rsidRPr="00AC13A1" w:rsidRDefault="00AC13A1" w:rsidP="00AC13A1">
            <w:pPr>
              <w:spacing w:after="360" w:line="240" w:lineRule="auto"/>
              <w:rPr>
                <w:rFonts w:ascii="Times New Roman" w:eastAsia="Times New Roman" w:hAnsi="Times New Roman" w:cs="Times New Roman"/>
                <w:sz w:val="24"/>
                <w:szCs w:val="24"/>
              </w:rPr>
            </w:pPr>
          </w:p>
        </w:tc>
      </w:tr>
      <w:tr w:rsidR="00AC13A1" w:rsidRPr="00AC13A1" w14:paraId="7763A717" w14:textId="77777777" w:rsidTr="00AC13A1">
        <w:tc>
          <w:tcPr>
            <w:tcW w:w="0" w:type="auto"/>
            <w:shd w:val="clear" w:color="auto" w:fill="auto"/>
            <w:tcMar>
              <w:top w:w="0" w:type="dxa"/>
              <w:left w:w="0" w:type="dxa"/>
              <w:bottom w:w="0" w:type="dxa"/>
              <w:right w:w="0" w:type="dxa"/>
            </w:tcMar>
            <w:vAlign w:val="center"/>
            <w:hideMark/>
          </w:tcPr>
          <w:p w14:paraId="5383D5A5"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03A804D2"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5FCD92A7"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tcMar>
              <w:top w:w="0" w:type="dxa"/>
              <w:left w:w="0" w:type="dxa"/>
              <w:bottom w:w="0" w:type="dxa"/>
              <w:right w:w="0" w:type="dxa"/>
            </w:tcMar>
            <w:vAlign w:val="center"/>
            <w:hideMark/>
          </w:tcPr>
          <w:p w14:paraId="6C7FEA81"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994" w:type="dxa"/>
            <w:shd w:val="clear" w:color="auto" w:fill="auto"/>
            <w:tcMar>
              <w:top w:w="0" w:type="dxa"/>
              <w:left w:w="0" w:type="dxa"/>
              <w:bottom w:w="0" w:type="dxa"/>
              <w:right w:w="0" w:type="dxa"/>
            </w:tcMar>
            <w:vAlign w:val="center"/>
            <w:hideMark/>
          </w:tcPr>
          <w:p w14:paraId="02544EE7" w14:textId="77777777" w:rsidR="00AC13A1" w:rsidRPr="00AC13A1" w:rsidRDefault="00AC13A1" w:rsidP="00AC13A1">
            <w:pPr>
              <w:spacing w:after="360" w:line="240" w:lineRule="auto"/>
              <w:rPr>
                <w:rFonts w:ascii="Times New Roman" w:eastAsia="Times New Roman" w:hAnsi="Times New Roman" w:cs="Times New Roman"/>
                <w:sz w:val="24"/>
                <w:szCs w:val="24"/>
              </w:rPr>
            </w:pPr>
          </w:p>
        </w:tc>
      </w:tr>
      <w:tr w:rsidR="00AC13A1" w:rsidRPr="00AC13A1" w14:paraId="4D398E24" w14:textId="77777777" w:rsidTr="00AC13A1">
        <w:tc>
          <w:tcPr>
            <w:tcW w:w="0" w:type="auto"/>
            <w:shd w:val="clear" w:color="auto" w:fill="auto"/>
            <w:tcMar>
              <w:top w:w="0" w:type="dxa"/>
              <w:left w:w="0" w:type="dxa"/>
              <w:bottom w:w="0" w:type="dxa"/>
              <w:right w:w="0" w:type="dxa"/>
            </w:tcMar>
            <w:vAlign w:val="center"/>
            <w:hideMark/>
          </w:tcPr>
          <w:p w14:paraId="450E1FE2"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49E9FBB1"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30697FEE"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tcMar>
              <w:top w:w="0" w:type="dxa"/>
              <w:left w:w="0" w:type="dxa"/>
              <w:bottom w:w="0" w:type="dxa"/>
              <w:right w:w="0" w:type="dxa"/>
            </w:tcMar>
            <w:vAlign w:val="center"/>
            <w:hideMark/>
          </w:tcPr>
          <w:p w14:paraId="5A5DA400"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994" w:type="dxa"/>
            <w:shd w:val="clear" w:color="auto" w:fill="auto"/>
            <w:tcMar>
              <w:top w:w="0" w:type="dxa"/>
              <w:left w:w="0" w:type="dxa"/>
              <w:bottom w:w="0" w:type="dxa"/>
              <w:right w:w="0" w:type="dxa"/>
            </w:tcMar>
            <w:vAlign w:val="center"/>
            <w:hideMark/>
          </w:tcPr>
          <w:p w14:paraId="55698C55" w14:textId="77777777" w:rsidR="00AC13A1" w:rsidRPr="00AC13A1" w:rsidRDefault="00AC13A1" w:rsidP="00AC13A1">
            <w:pPr>
              <w:spacing w:after="360" w:line="240" w:lineRule="auto"/>
              <w:rPr>
                <w:rFonts w:ascii="Times New Roman" w:eastAsia="Times New Roman" w:hAnsi="Times New Roman" w:cs="Times New Roman"/>
                <w:sz w:val="24"/>
                <w:szCs w:val="24"/>
              </w:rPr>
            </w:pPr>
          </w:p>
        </w:tc>
      </w:tr>
      <w:tr w:rsidR="00AC13A1" w:rsidRPr="00AC13A1" w14:paraId="14E774C0" w14:textId="77777777" w:rsidTr="00AC13A1">
        <w:tc>
          <w:tcPr>
            <w:tcW w:w="0" w:type="auto"/>
            <w:shd w:val="clear" w:color="auto" w:fill="auto"/>
            <w:tcMar>
              <w:top w:w="0" w:type="dxa"/>
              <w:left w:w="0" w:type="dxa"/>
              <w:bottom w:w="0" w:type="dxa"/>
              <w:right w:w="0" w:type="dxa"/>
            </w:tcMar>
            <w:vAlign w:val="center"/>
            <w:hideMark/>
          </w:tcPr>
          <w:p w14:paraId="340EDF2F"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2671" w:type="dxa"/>
            <w:shd w:val="clear" w:color="auto" w:fill="auto"/>
            <w:tcMar>
              <w:top w:w="0" w:type="dxa"/>
              <w:left w:w="0" w:type="dxa"/>
              <w:bottom w:w="0" w:type="dxa"/>
              <w:right w:w="0" w:type="dxa"/>
            </w:tcMar>
            <w:vAlign w:val="center"/>
            <w:hideMark/>
          </w:tcPr>
          <w:p w14:paraId="3994DB53"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4" w:type="dxa"/>
            <w:shd w:val="clear" w:color="auto" w:fill="auto"/>
            <w:tcMar>
              <w:top w:w="0" w:type="dxa"/>
              <w:left w:w="0" w:type="dxa"/>
              <w:bottom w:w="0" w:type="dxa"/>
              <w:right w:w="0" w:type="dxa"/>
            </w:tcMar>
            <w:vAlign w:val="center"/>
            <w:hideMark/>
          </w:tcPr>
          <w:p w14:paraId="1EAEE369"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1985" w:type="dxa"/>
            <w:shd w:val="clear" w:color="auto" w:fill="auto"/>
            <w:tcMar>
              <w:top w:w="0" w:type="dxa"/>
              <w:left w:w="0" w:type="dxa"/>
              <w:bottom w:w="0" w:type="dxa"/>
              <w:right w:w="0" w:type="dxa"/>
            </w:tcMar>
            <w:vAlign w:val="center"/>
            <w:hideMark/>
          </w:tcPr>
          <w:p w14:paraId="3656E7F8" w14:textId="77777777" w:rsidR="00AC13A1" w:rsidRPr="00AC13A1" w:rsidRDefault="00AC13A1" w:rsidP="00AC13A1">
            <w:pPr>
              <w:spacing w:after="360" w:line="240" w:lineRule="auto"/>
              <w:rPr>
                <w:rFonts w:ascii="Times New Roman" w:eastAsia="Times New Roman" w:hAnsi="Times New Roman" w:cs="Times New Roman"/>
                <w:sz w:val="24"/>
                <w:szCs w:val="24"/>
              </w:rPr>
            </w:pPr>
          </w:p>
        </w:tc>
        <w:tc>
          <w:tcPr>
            <w:tcW w:w="994" w:type="dxa"/>
            <w:shd w:val="clear" w:color="auto" w:fill="auto"/>
            <w:tcMar>
              <w:top w:w="0" w:type="dxa"/>
              <w:left w:w="0" w:type="dxa"/>
              <w:bottom w:w="0" w:type="dxa"/>
              <w:right w:w="0" w:type="dxa"/>
            </w:tcMar>
            <w:vAlign w:val="center"/>
            <w:hideMark/>
          </w:tcPr>
          <w:p w14:paraId="3F0DF11B" w14:textId="77777777" w:rsidR="00AC13A1" w:rsidRPr="00AC13A1" w:rsidRDefault="00AC13A1" w:rsidP="00AC13A1">
            <w:pPr>
              <w:spacing w:after="360" w:line="240" w:lineRule="auto"/>
              <w:rPr>
                <w:rFonts w:ascii="Times New Roman" w:eastAsia="Times New Roman" w:hAnsi="Times New Roman" w:cs="Times New Roman"/>
                <w:sz w:val="24"/>
                <w:szCs w:val="24"/>
              </w:rPr>
            </w:pPr>
          </w:p>
        </w:tc>
      </w:tr>
    </w:tbl>
    <w:p w14:paraId="0E76985C" w14:textId="77777777" w:rsidR="00AC13A1" w:rsidRPr="00AC13A1" w:rsidRDefault="00AC13A1" w:rsidP="00AC13A1">
      <w:pPr>
        <w:spacing w:after="100" w:afterAutospacing="1" w:line="240" w:lineRule="auto"/>
        <w:rPr>
          <w:rFonts w:ascii="Arial" w:eastAsia="Times New Roman" w:hAnsi="Arial" w:cs="Arial"/>
          <w:color w:val="373A3C"/>
          <w:sz w:val="23"/>
          <w:szCs w:val="23"/>
        </w:rPr>
      </w:pPr>
      <w:r w:rsidRPr="00AC13A1">
        <w:rPr>
          <w:rFonts w:ascii="Arial" w:eastAsia="Times New Roman" w:hAnsi="Arial" w:cs="Arial"/>
          <w:color w:val="373A3C"/>
          <w:sz w:val="23"/>
          <w:szCs w:val="23"/>
        </w:rPr>
        <w:t>PRECIZARE IMPORTANTĂ: Ajutorul financiar nu se va acorda beneficiarului direct, ci se va scădea din factura care atestă contravaloarea consumului lunar de către furnizori. Excepție face încălzirea locuinței cu lemne sau combustibili petrolieri, unde contravaloarea ajutorului se plătește titularului.</w:t>
      </w:r>
    </w:p>
    <w:p w14:paraId="76BFB425" w14:textId="77777777" w:rsidR="00AC13A1" w:rsidRPr="00AC13A1" w:rsidRDefault="00AC13A1" w:rsidP="00AC13A1">
      <w:pPr>
        <w:spacing w:after="100" w:afterAutospacing="1" w:line="240" w:lineRule="auto"/>
        <w:rPr>
          <w:rFonts w:ascii="Arial" w:eastAsia="Times New Roman" w:hAnsi="Arial" w:cs="Arial"/>
          <w:color w:val="373A3C"/>
          <w:sz w:val="23"/>
          <w:szCs w:val="23"/>
        </w:rPr>
      </w:pPr>
      <w:r w:rsidRPr="00AC13A1">
        <w:rPr>
          <w:rFonts w:ascii="Arial" w:eastAsia="Times New Roman" w:hAnsi="Arial" w:cs="Arial"/>
          <w:b/>
          <w:bCs/>
          <w:color w:val="373A3C"/>
          <w:sz w:val="23"/>
        </w:rPr>
        <w:t>Ce acte trebuie să depuneți:</w:t>
      </w:r>
    </w:p>
    <w:p w14:paraId="336EEE85" w14:textId="77777777" w:rsidR="00AC13A1" w:rsidRPr="00AC13A1" w:rsidRDefault="00AC13A1" w:rsidP="00AC13A1">
      <w:pPr>
        <w:numPr>
          <w:ilvl w:val="0"/>
          <w:numId w:val="4"/>
        </w:numPr>
        <w:spacing w:before="100" w:beforeAutospacing="1" w:after="100" w:afterAutospacing="1" w:line="240" w:lineRule="auto"/>
        <w:ind w:left="300"/>
        <w:rPr>
          <w:rFonts w:ascii="Arial" w:eastAsia="Times New Roman" w:hAnsi="Arial" w:cs="Arial"/>
          <w:color w:val="373A3C"/>
          <w:sz w:val="23"/>
          <w:szCs w:val="23"/>
        </w:rPr>
      </w:pPr>
      <w:r w:rsidRPr="00AC13A1">
        <w:rPr>
          <w:rFonts w:ascii="Arial" w:eastAsia="Times New Roman" w:hAnsi="Arial" w:cs="Arial"/>
          <w:color w:val="373A3C"/>
          <w:sz w:val="23"/>
          <w:szCs w:val="23"/>
        </w:rPr>
        <w:t xml:space="preserve">DACĂ SUNTEȚI DEJA BENEFICIAR DE AJUTOR SOCIAL SAU ALOCAȚIE PENTRU SUSȚINEREA FAMILIEI, trebuie să completați formularul tip „Cerere-Declarație pe propria răspundere pentru modificarea cererii de acordare a unor drepturi de asistență socială sau pentru acordarea unor noi drepturi’’. Documentul </w:t>
      </w:r>
      <w:r>
        <w:rPr>
          <w:rFonts w:ascii="Arial" w:eastAsia="Times New Roman" w:hAnsi="Arial" w:cs="Arial"/>
          <w:color w:val="373A3C"/>
          <w:sz w:val="23"/>
          <w:szCs w:val="23"/>
        </w:rPr>
        <w:t>poate fi procurat de la sediul Primariei Racovita</w:t>
      </w:r>
    </w:p>
    <w:p w14:paraId="41C1408E" w14:textId="77777777" w:rsidR="00AC13A1" w:rsidRPr="00AC13A1" w:rsidRDefault="00AC13A1" w:rsidP="00AC13A1">
      <w:pPr>
        <w:spacing w:after="100" w:afterAutospacing="1" w:line="240" w:lineRule="auto"/>
        <w:rPr>
          <w:rFonts w:ascii="Arial" w:eastAsia="Times New Roman" w:hAnsi="Arial" w:cs="Arial"/>
          <w:color w:val="373A3C"/>
          <w:sz w:val="23"/>
          <w:szCs w:val="23"/>
        </w:rPr>
      </w:pPr>
      <w:r w:rsidRPr="00AC13A1">
        <w:rPr>
          <w:rFonts w:ascii="Arial" w:eastAsia="Times New Roman" w:hAnsi="Arial" w:cs="Arial"/>
          <w:color w:val="373A3C"/>
          <w:sz w:val="23"/>
          <w:szCs w:val="23"/>
        </w:rPr>
        <w:t xml:space="preserve">DACĂ NU SUNTEȚI DEJA BENEFICIAR DE AJUTOR SOCIAL, completați formularul tip „Cerere-Declarație pe propria răspundere privind acordarea unor drepturi de asistență socială’’ familială, doar pentru persoanele beneficiare de venit minim garantat și/sau alocație pentru susținerea familiei.  Documentul poate fi procurat de la sediul </w:t>
      </w:r>
      <w:r>
        <w:rPr>
          <w:rFonts w:ascii="Arial" w:eastAsia="Times New Roman" w:hAnsi="Arial" w:cs="Arial"/>
          <w:color w:val="373A3C"/>
          <w:sz w:val="23"/>
          <w:szCs w:val="23"/>
        </w:rPr>
        <w:t>Compartimentul de Asistenta Sociala Racovita.</w:t>
      </w:r>
      <w:r w:rsidRPr="00AC13A1">
        <w:rPr>
          <w:rFonts w:ascii="Arial" w:eastAsia="Times New Roman" w:hAnsi="Arial" w:cs="Arial"/>
          <w:color w:val="373A3C"/>
          <w:sz w:val="23"/>
          <w:szCs w:val="23"/>
        </w:rPr>
        <w:t xml:space="preserve"> </w:t>
      </w:r>
    </w:p>
    <w:p w14:paraId="2DD65211" w14:textId="77777777" w:rsidR="001B1849" w:rsidRDefault="00AC13A1" w:rsidP="00AC13A1">
      <w:pPr>
        <w:numPr>
          <w:ilvl w:val="0"/>
          <w:numId w:val="5"/>
        </w:numPr>
        <w:spacing w:before="100" w:beforeAutospacing="1" w:after="100" w:afterAutospacing="1" w:line="240" w:lineRule="auto"/>
        <w:ind w:left="300"/>
        <w:rPr>
          <w:rFonts w:ascii="Arial" w:eastAsia="Times New Roman" w:hAnsi="Arial" w:cs="Arial"/>
          <w:color w:val="373A3C"/>
          <w:sz w:val="23"/>
          <w:szCs w:val="23"/>
        </w:rPr>
      </w:pPr>
      <w:r w:rsidRPr="00AC13A1">
        <w:rPr>
          <w:rFonts w:ascii="Arial" w:eastAsia="Times New Roman" w:hAnsi="Arial" w:cs="Arial"/>
          <w:color w:val="373A3C"/>
          <w:sz w:val="23"/>
          <w:szCs w:val="23"/>
        </w:rPr>
        <w:t>Persoanele beneficiare de venit minim garantat și/sau alocație pentru susținerea familiei nu vor mai fi nevoite să mai depună aceste acte deoarece se vor lua în considerare cele depuse deja pentru stabilirea drepturilor curente</w:t>
      </w:r>
    </w:p>
    <w:p w14:paraId="12171EC9" w14:textId="77777777" w:rsidR="001B1849" w:rsidRDefault="001B1849" w:rsidP="001B1849">
      <w:pPr>
        <w:spacing w:before="100" w:beforeAutospacing="1" w:after="100" w:afterAutospacing="1" w:line="240" w:lineRule="auto"/>
        <w:ind w:left="300"/>
        <w:rPr>
          <w:rFonts w:ascii="Arial" w:eastAsia="Times New Roman" w:hAnsi="Arial" w:cs="Arial"/>
          <w:color w:val="373A3C"/>
          <w:sz w:val="23"/>
          <w:szCs w:val="23"/>
        </w:rPr>
      </w:pPr>
    </w:p>
    <w:p w14:paraId="1C04B8DF" w14:textId="77777777" w:rsidR="00AC13A1" w:rsidRDefault="00AC13A1" w:rsidP="001B1849">
      <w:pPr>
        <w:spacing w:before="100" w:beforeAutospacing="1" w:after="100" w:afterAutospacing="1" w:line="240" w:lineRule="auto"/>
        <w:ind w:left="300"/>
        <w:rPr>
          <w:rFonts w:ascii="Arial" w:eastAsia="Times New Roman" w:hAnsi="Arial" w:cs="Arial"/>
          <w:color w:val="373A3C"/>
          <w:sz w:val="23"/>
          <w:szCs w:val="23"/>
        </w:rPr>
      </w:pPr>
      <w:r w:rsidRPr="00AC13A1">
        <w:rPr>
          <w:rFonts w:ascii="Arial" w:eastAsia="Times New Roman" w:hAnsi="Arial" w:cs="Arial"/>
          <w:color w:val="373A3C"/>
          <w:sz w:val="23"/>
          <w:szCs w:val="23"/>
        </w:rPr>
        <w:t>.</w:t>
      </w:r>
    </w:p>
    <w:p w14:paraId="7C351129" w14:textId="77777777" w:rsidR="001B1849" w:rsidRPr="001B1849" w:rsidRDefault="001B1849" w:rsidP="001B1849">
      <w:pPr>
        <w:shd w:val="clear" w:color="auto" w:fill="FFFFFF"/>
        <w:spacing w:after="0" w:line="240" w:lineRule="auto"/>
        <w:ind w:left="360"/>
        <w:jc w:val="center"/>
        <w:textAlignment w:val="baseline"/>
        <w:rPr>
          <w:rFonts w:ascii="Helvetica" w:eastAsia="Times New Roman" w:hAnsi="Helvetica" w:cs="Helvetica"/>
          <w:color w:val="333333"/>
          <w:sz w:val="21"/>
          <w:szCs w:val="21"/>
        </w:rPr>
      </w:pPr>
      <w:r w:rsidRPr="001B1849">
        <w:rPr>
          <w:rFonts w:ascii="Helvetica" w:eastAsia="Times New Roman" w:hAnsi="Helvetica" w:cs="Helvetica"/>
          <w:b/>
          <w:bCs/>
          <w:color w:val="333333"/>
          <w:sz w:val="21"/>
        </w:rPr>
        <w:t>Listă acte necesare doveditoare privind componența familiei, locuința și</w:t>
      </w:r>
      <w:r w:rsidRPr="001B1849">
        <w:rPr>
          <w:rFonts w:ascii="Helvetica" w:eastAsia="Times New Roman" w:hAnsi="Helvetica" w:cs="Helvetica"/>
          <w:b/>
          <w:bCs/>
          <w:color w:val="333333"/>
          <w:sz w:val="21"/>
          <w:szCs w:val="21"/>
          <w:bdr w:val="none" w:sz="0" w:space="0" w:color="auto" w:frame="1"/>
        </w:rPr>
        <w:br/>
      </w:r>
      <w:r w:rsidRPr="001B1849">
        <w:rPr>
          <w:rFonts w:ascii="Helvetica" w:eastAsia="Times New Roman" w:hAnsi="Helvetica" w:cs="Helvetica"/>
          <w:b/>
          <w:bCs/>
          <w:color w:val="333333"/>
          <w:sz w:val="21"/>
        </w:rPr>
        <w:t>veniturile realizate de către persoana singură/familie</w:t>
      </w:r>
    </w:p>
    <w:p w14:paraId="1AE03D0B" w14:textId="77777777" w:rsidR="001B1849" w:rsidRPr="001B1849" w:rsidRDefault="001B1849" w:rsidP="001B1849">
      <w:pPr>
        <w:pStyle w:val="ListParagraph"/>
        <w:shd w:val="clear" w:color="auto" w:fill="FFFFFF"/>
        <w:spacing w:after="0" w:line="240" w:lineRule="auto"/>
        <w:textAlignment w:val="baseline"/>
        <w:rPr>
          <w:rFonts w:ascii="Helvetica" w:eastAsia="Times New Roman" w:hAnsi="Helvetica" w:cs="Helvetica"/>
          <w:color w:val="333333"/>
          <w:sz w:val="21"/>
          <w:szCs w:val="21"/>
        </w:rPr>
      </w:pPr>
      <w:r w:rsidRPr="001B1849">
        <w:rPr>
          <w:rFonts w:ascii="Helvetica" w:eastAsia="Times New Roman" w:hAnsi="Helvetica" w:cs="Helvetica"/>
          <w:color w:val="333333"/>
          <w:sz w:val="21"/>
          <w:szCs w:val="21"/>
        </w:rPr>
        <w:br/>
        <w:t>Documentele doveditoare necesare pentru stabilirea dreptului la ajutor pentru încălzirea locuinței sunt :</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rPr>
        <w:t>1. </w:t>
      </w:r>
      <w:r w:rsidRPr="001B1849">
        <w:rPr>
          <w:rFonts w:ascii="Helvetica" w:eastAsia="Times New Roman" w:hAnsi="Helvetica" w:cs="Helvetica"/>
          <w:b/>
          <w:bCs/>
          <w:color w:val="333333"/>
          <w:sz w:val="21"/>
          <w:u w:val="single"/>
        </w:rPr>
        <w:t>COMPONENȚA FAMILIEI</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rPr>
        <w:lastRenderedPageBreak/>
        <w:t>a) </w:t>
      </w:r>
      <w:r w:rsidRPr="001B1849">
        <w:rPr>
          <w:rFonts w:ascii="Helvetica" w:eastAsia="Times New Roman" w:hAnsi="Helvetica" w:cs="Helvetica"/>
          <w:b/>
          <w:bCs/>
          <w:i/>
          <w:iCs/>
          <w:color w:val="333333"/>
          <w:sz w:val="21"/>
        </w:rPr>
        <w:t>ACTE DE IDENTITATE:</w:t>
      </w:r>
      <w:r w:rsidRPr="001B1849">
        <w:rPr>
          <w:rFonts w:ascii="Helvetica" w:eastAsia="Times New Roman" w:hAnsi="Helvetica" w:cs="Helvetica"/>
          <w:color w:val="333333"/>
          <w:sz w:val="21"/>
          <w:szCs w:val="21"/>
        </w:rPr>
        <w:br/>
        <w:t>- pentru cetățenii români: buletin de identitate, carte de identitate, carte de identitate provizorie;</w:t>
      </w:r>
      <w:r w:rsidRPr="001B1849">
        <w:rPr>
          <w:rFonts w:ascii="Helvetica" w:eastAsia="Times New Roman" w:hAnsi="Helvetica" w:cs="Helvetica"/>
          <w:color w:val="333333"/>
          <w:sz w:val="21"/>
          <w:szCs w:val="21"/>
        </w:rPr>
        <w:br/>
        <w:t>- pentru cetățenii străini sau apatrizi: permis de ședere temporară, document de identitate, permis de ședere pe termen lung;</w:t>
      </w:r>
      <w:r w:rsidRPr="001B1849">
        <w:rPr>
          <w:rFonts w:ascii="Helvetica" w:eastAsia="Times New Roman" w:hAnsi="Helvetica" w:cs="Helvetica"/>
          <w:color w:val="333333"/>
          <w:sz w:val="21"/>
          <w:szCs w:val="21"/>
        </w:rPr>
        <w:br/>
        <w:t>- pentru cetățenii UE, SEE sau din Confed. Elvețiană: certificat de înregistrare, carte de rezidență.</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rPr>
        <w:t>După caz :</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rPr>
        <w:t>b)</w:t>
      </w:r>
      <w:r w:rsidRPr="001B1849">
        <w:rPr>
          <w:rFonts w:ascii="Helvetica" w:eastAsia="Times New Roman" w:hAnsi="Helvetica" w:cs="Helvetica"/>
          <w:color w:val="333333"/>
          <w:sz w:val="21"/>
          <w:szCs w:val="21"/>
        </w:rPr>
        <w:t> CERTIFICATELE DE NASTERE ale copiilor până la vârsta de 14 ani;</w:t>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rPr>
        <w:t>c)</w:t>
      </w:r>
      <w:r w:rsidRPr="001B1849">
        <w:rPr>
          <w:rFonts w:ascii="Helvetica" w:eastAsia="Times New Roman" w:hAnsi="Helvetica" w:cs="Helvetica"/>
          <w:color w:val="333333"/>
          <w:sz w:val="21"/>
          <w:szCs w:val="21"/>
        </w:rPr>
        <w:t> CERTIFICATUL DE CASATORIE;</w:t>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rPr>
        <w:t>d)</w:t>
      </w:r>
      <w:r w:rsidRPr="001B1849">
        <w:rPr>
          <w:rFonts w:ascii="Helvetica" w:eastAsia="Times New Roman" w:hAnsi="Helvetica" w:cs="Helvetica"/>
          <w:color w:val="333333"/>
          <w:sz w:val="21"/>
          <w:szCs w:val="21"/>
        </w:rPr>
        <w:t> hotărârea judecătorească definitivă de încredințare în vederea adopției sau, după caz, de încuviințare a adopției, potrivit legii;</w:t>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rPr>
        <w:t>e)</w:t>
      </w:r>
      <w:r w:rsidRPr="001B1849">
        <w:rPr>
          <w:rFonts w:ascii="Helvetica" w:eastAsia="Times New Roman" w:hAnsi="Helvetica" w:cs="Helvetica"/>
          <w:color w:val="333333"/>
          <w:sz w:val="21"/>
          <w:szCs w:val="21"/>
        </w:rPr>
        <w:t> hotărârea judecătorească sau, după caz, hotărârea comisiei pentru protecția copilului privind măsura plasamentului;</w:t>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rPr>
        <w:t>f)</w:t>
      </w:r>
      <w:r w:rsidRPr="001B1849">
        <w:rPr>
          <w:rFonts w:ascii="Helvetica" w:eastAsia="Times New Roman" w:hAnsi="Helvetica" w:cs="Helvetica"/>
          <w:color w:val="333333"/>
          <w:sz w:val="21"/>
          <w:szCs w:val="21"/>
        </w:rPr>
        <w:t> decizia directorului general al direcției generale de asistență socială și protecția copilului sau, după caz, hotărârea judecătorească privind măsura plasamentului în regim de urgență, potrivit legii;</w:t>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rPr>
        <w:t>g)</w:t>
      </w:r>
      <w:r w:rsidRPr="001B1849">
        <w:rPr>
          <w:rFonts w:ascii="Helvetica" w:eastAsia="Times New Roman" w:hAnsi="Helvetica" w:cs="Helvetica"/>
          <w:color w:val="333333"/>
          <w:sz w:val="21"/>
          <w:szCs w:val="21"/>
        </w:rPr>
        <w:t> actul doveditor privind instituirea tutelei/curatelei;</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t>Actele prevăzute la literele b), d), e) pot fi înlocuite, după caz, și de livretul de familie.</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rPr>
        <w:t>2. </w:t>
      </w:r>
      <w:r w:rsidRPr="001B1849">
        <w:rPr>
          <w:rFonts w:ascii="Helvetica" w:eastAsia="Times New Roman" w:hAnsi="Helvetica" w:cs="Helvetica"/>
          <w:b/>
          <w:bCs/>
          <w:color w:val="333333"/>
          <w:sz w:val="21"/>
          <w:u w:val="single"/>
        </w:rPr>
        <w:t>LOCUINȚA</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u w:val="single"/>
        </w:rPr>
        <w:t>Documente doveditoare privind calitatea de PROPRIETAR:</w:t>
      </w:r>
      <w:r w:rsidRPr="001B1849">
        <w:rPr>
          <w:rFonts w:ascii="Helvetica" w:eastAsia="Times New Roman" w:hAnsi="Helvetica" w:cs="Helvetica"/>
          <w:color w:val="333333"/>
          <w:sz w:val="21"/>
          <w:szCs w:val="21"/>
        </w:rPr>
        <w:br/>
        <w:t>- certificat de moștenitor,</w:t>
      </w:r>
      <w:r w:rsidRPr="001B1849">
        <w:rPr>
          <w:rFonts w:ascii="Helvetica" w:eastAsia="Times New Roman" w:hAnsi="Helvetica" w:cs="Helvetica"/>
          <w:color w:val="333333"/>
          <w:sz w:val="21"/>
          <w:szCs w:val="21"/>
        </w:rPr>
        <w:br/>
        <w:t>- contract de vânzare – cumpărare,</w:t>
      </w:r>
      <w:r w:rsidRPr="001B1849">
        <w:rPr>
          <w:rFonts w:ascii="Helvetica" w:eastAsia="Times New Roman" w:hAnsi="Helvetica" w:cs="Helvetica"/>
          <w:color w:val="333333"/>
          <w:sz w:val="21"/>
          <w:szCs w:val="21"/>
        </w:rPr>
        <w:br/>
        <w:t>- act de donație,</w:t>
      </w:r>
      <w:r w:rsidRPr="001B1849">
        <w:rPr>
          <w:rFonts w:ascii="Helvetica" w:eastAsia="Times New Roman" w:hAnsi="Helvetica" w:cs="Helvetica"/>
          <w:color w:val="333333"/>
          <w:sz w:val="21"/>
          <w:szCs w:val="21"/>
        </w:rPr>
        <w:br/>
        <w:t>- contract de întreținere, etc</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u w:val="single"/>
        </w:rPr>
        <w:t>Documente doveditoare privind calitatea de CHIRIAȘ:</w:t>
      </w:r>
      <w:r w:rsidRPr="001B1849">
        <w:rPr>
          <w:rFonts w:ascii="Helvetica" w:eastAsia="Times New Roman" w:hAnsi="Helvetica" w:cs="Helvetica"/>
          <w:color w:val="333333"/>
          <w:sz w:val="21"/>
          <w:szCs w:val="21"/>
        </w:rPr>
        <w:br/>
        <w:t>- contract de închiriere,</w:t>
      </w:r>
      <w:r w:rsidRPr="001B1849">
        <w:rPr>
          <w:rFonts w:ascii="Helvetica" w:eastAsia="Times New Roman" w:hAnsi="Helvetica" w:cs="Helvetica"/>
          <w:color w:val="333333"/>
          <w:sz w:val="21"/>
          <w:szCs w:val="21"/>
        </w:rPr>
        <w:br/>
        <w:t>- contract de comodat,</w:t>
      </w:r>
      <w:r w:rsidRPr="001B1849">
        <w:rPr>
          <w:rFonts w:ascii="Helvetica" w:eastAsia="Times New Roman" w:hAnsi="Helvetica" w:cs="Helvetica"/>
          <w:color w:val="333333"/>
          <w:sz w:val="21"/>
          <w:szCs w:val="21"/>
        </w:rPr>
        <w:br/>
        <w:t>- concesiune.</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u w:val="single"/>
          <w:bdr w:val="none" w:sz="0" w:space="0" w:color="auto" w:frame="1"/>
        </w:rPr>
        <w:t>Procura legala in cazul in care ajutorul este solicitat de un alt membru major din familia proprietarului locuinței/chiriașului.</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rPr>
        <w:t>3. </w:t>
      </w:r>
      <w:r w:rsidRPr="001B1849">
        <w:rPr>
          <w:rFonts w:ascii="Helvetica" w:eastAsia="Times New Roman" w:hAnsi="Helvetica" w:cs="Helvetica"/>
          <w:b/>
          <w:bCs/>
          <w:color w:val="333333"/>
          <w:sz w:val="21"/>
          <w:u w:val="single"/>
        </w:rPr>
        <w:t>VENITURI:</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u w:val="single"/>
          <w:bdr w:val="none" w:sz="0" w:space="0" w:color="auto" w:frame="1"/>
        </w:rPr>
        <w:t>SE IAU ÎN CONSIDERARE </w:t>
      </w:r>
      <w:r w:rsidRPr="001B1849">
        <w:rPr>
          <w:rFonts w:ascii="Helvetica" w:eastAsia="Times New Roman" w:hAnsi="Helvetica" w:cs="Helvetica"/>
          <w:b/>
          <w:bCs/>
          <w:color w:val="333333"/>
          <w:sz w:val="21"/>
          <w:u w:val="single"/>
        </w:rPr>
        <w:t>TOATE VENITURILE PERMANENTE NETE</w:t>
      </w:r>
      <w:r w:rsidRPr="001B1849">
        <w:rPr>
          <w:rFonts w:ascii="Helvetica" w:eastAsia="Times New Roman" w:hAnsi="Helvetica" w:cs="Helvetica"/>
          <w:color w:val="333333"/>
          <w:sz w:val="21"/>
          <w:szCs w:val="21"/>
          <w:u w:val="single"/>
          <w:bdr w:val="none" w:sz="0" w:space="0" w:color="auto" w:frame="1"/>
        </w:rPr>
        <w:t> REALIZATE IN LUNA ANTERIOARA DEPUNERII CERERII</w:t>
      </w:r>
      <w:r w:rsidRPr="001B1849">
        <w:rPr>
          <w:rFonts w:ascii="Helvetica" w:eastAsia="Times New Roman" w:hAnsi="Helvetica" w:cs="Helvetica"/>
          <w:color w:val="333333"/>
          <w:sz w:val="21"/>
          <w:szCs w:val="21"/>
        </w:rPr>
        <w:t> care provin din drepturi de asigurări sociale de stat (cupon pensie, adeverință salariu, cupon alocație/indemnizaţie/stimulent)</w:t>
      </w:r>
      <w:r w:rsidRPr="001B1849">
        <w:rPr>
          <w:rFonts w:ascii="Helvetica" w:eastAsia="Times New Roman" w:hAnsi="Helvetica" w:cs="Helvetica"/>
          <w:color w:val="333333"/>
          <w:sz w:val="21"/>
          <w:szCs w:val="21"/>
        </w:rPr>
        <w:br/>
        <w:t>asigurări de șomaj</w:t>
      </w:r>
      <w:r w:rsidRPr="001B1849">
        <w:rPr>
          <w:rFonts w:ascii="Helvetica" w:eastAsia="Times New Roman" w:hAnsi="Helvetica" w:cs="Helvetica"/>
          <w:color w:val="333333"/>
          <w:sz w:val="21"/>
          <w:szCs w:val="21"/>
        </w:rPr>
        <w:br/>
        <w:t>obligații legale de întreținere.</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u w:val="single"/>
          <w:bdr w:val="none" w:sz="0" w:space="0" w:color="auto" w:frame="1"/>
        </w:rPr>
        <w:t>Persoanele care au domiciliul în altă localitate decât în localitatea de domiciliu vor prezenta adeverință eliberată de Direcția Fiscală Locală și Registrul Agricol din cadrul primăriei de domiciliu cu privire la bunurile mobile și imobile pe care la dețin, precum și de la Agenția Județeană a Finanțelor Publice privind veniturile realizate în luna anterioară depunerii cererii de acordare a ajutorului pentru încălzirea locuinței.</w:t>
      </w:r>
      <w:r w:rsidRPr="001B1849">
        <w:rPr>
          <w:rFonts w:ascii="Helvetica" w:eastAsia="Times New Roman" w:hAnsi="Helvetica" w:cs="Helvetica"/>
          <w:color w:val="333333"/>
          <w:sz w:val="21"/>
          <w:szCs w:val="21"/>
        </w:rPr>
        <w:br/>
        <w:t>Persoanele care dețin terenuri agricole vor prezenta adeverință de la APIA privind subvențiile primite.</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r>
      <w:r w:rsidRPr="001B1849">
        <w:rPr>
          <w:rFonts w:ascii="Helvetica" w:eastAsia="Times New Roman" w:hAnsi="Helvetica" w:cs="Helvetica"/>
          <w:b/>
          <w:bCs/>
          <w:color w:val="333333"/>
          <w:sz w:val="21"/>
        </w:rPr>
        <w:t>4. </w:t>
      </w:r>
      <w:r w:rsidRPr="001B1849">
        <w:rPr>
          <w:rFonts w:ascii="Helvetica" w:eastAsia="Times New Roman" w:hAnsi="Helvetica" w:cs="Helvetica"/>
          <w:b/>
          <w:bCs/>
          <w:color w:val="333333"/>
          <w:sz w:val="21"/>
          <w:u w:val="single"/>
        </w:rPr>
        <w:t>Alte documente:</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t>- xerocopie </w:t>
      </w:r>
      <w:r w:rsidRPr="001B1849">
        <w:rPr>
          <w:rFonts w:ascii="Helvetica" w:eastAsia="Times New Roman" w:hAnsi="Helvetica" w:cs="Helvetica"/>
          <w:color w:val="333333"/>
          <w:sz w:val="21"/>
          <w:szCs w:val="21"/>
          <w:u w:val="single"/>
          <w:bdr w:val="none" w:sz="0" w:space="0" w:color="auto" w:frame="1"/>
        </w:rPr>
        <w:t>factură recentă gaze naturale/energie electrică</w:t>
      </w:r>
      <w:r w:rsidRPr="001B1849">
        <w:rPr>
          <w:rFonts w:ascii="Helvetica" w:eastAsia="Times New Roman" w:hAnsi="Helvetica" w:cs="Helvetica"/>
          <w:color w:val="333333"/>
          <w:sz w:val="21"/>
          <w:szCs w:val="21"/>
        </w:rPr>
        <w:t> pentru verificarea codului de abonat.</w:t>
      </w:r>
      <w:r w:rsidRPr="001B1849">
        <w:rPr>
          <w:rFonts w:ascii="Helvetica" w:eastAsia="Times New Roman" w:hAnsi="Helvetica" w:cs="Helvetica"/>
          <w:color w:val="333333"/>
          <w:sz w:val="21"/>
          <w:szCs w:val="21"/>
        </w:rPr>
        <w:br/>
      </w:r>
      <w:r w:rsidRPr="001B1849">
        <w:rPr>
          <w:rFonts w:ascii="Helvetica" w:eastAsia="Times New Roman" w:hAnsi="Helvetica" w:cs="Helvetica"/>
          <w:color w:val="333333"/>
          <w:sz w:val="21"/>
          <w:szCs w:val="21"/>
        </w:rPr>
        <w:br/>
      </w:r>
      <w:r w:rsidRPr="001B1849">
        <w:rPr>
          <w:rFonts w:ascii="Helvetica" w:eastAsia="Times New Roman" w:hAnsi="Helvetica" w:cs="Helvetica"/>
          <w:b/>
          <w:bCs/>
          <w:i/>
          <w:iCs/>
          <w:color w:val="FF0000"/>
          <w:sz w:val="21"/>
        </w:rPr>
        <w:t>Toate actele doveditoare din LISTĂ SE DEPUN IN COPII !!!</w:t>
      </w:r>
    </w:p>
    <w:p w14:paraId="27929F3F" w14:textId="77777777" w:rsidR="00AC13A1" w:rsidRPr="00AC13A1" w:rsidRDefault="00AC13A1" w:rsidP="00AC13A1">
      <w:pPr>
        <w:spacing w:after="100" w:afterAutospacing="1" w:line="240" w:lineRule="auto"/>
        <w:rPr>
          <w:rFonts w:ascii="Arial" w:eastAsia="Times New Roman" w:hAnsi="Arial" w:cs="Arial"/>
          <w:color w:val="373A3C"/>
          <w:sz w:val="23"/>
          <w:szCs w:val="23"/>
        </w:rPr>
      </w:pPr>
      <w:r w:rsidRPr="00AC13A1">
        <w:rPr>
          <w:rFonts w:ascii="Arial" w:eastAsia="Times New Roman" w:hAnsi="Arial" w:cs="Arial"/>
          <w:b/>
          <w:bCs/>
          <w:color w:val="373A3C"/>
          <w:sz w:val="23"/>
        </w:rPr>
        <w:t>Cererile se depun până la data de 20 noiembrie</w:t>
      </w:r>
      <w:r w:rsidRPr="00AC13A1">
        <w:rPr>
          <w:rFonts w:ascii="Arial" w:eastAsia="Times New Roman" w:hAnsi="Arial" w:cs="Arial"/>
          <w:color w:val="373A3C"/>
          <w:sz w:val="23"/>
          <w:szCs w:val="23"/>
        </w:rPr>
        <w:t> pentru a primi ajutorul pentru încălzire pe toată perioada sezonului rece, noiembrie 2021 – martie 2022. Pentru cererile transmise după această dată, ajutorul se constituie ulterior datei depunerii.</w:t>
      </w:r>
    </w:p>
    <w:p w14:paraId="3EF3FBF8" w14:textId="77777777" w:rsidR="00AC13A1" w:rsidRPr="00AC13A1" w:rsidRDefault="00AC13A1" w:rsidP="00AC13A1">
      <w:pPr>
        <w:spacing w:after="100" w:afterAutospacing="1" w:line="240" w:lineRule="auto"/>
        <w:rPr>
          <w:rFonts w:ascii="Arial" w:eastAsia="Times New Roman" w:hAnsi="Arial" w:cs="Arial"/>
          <w:color w:val="373A3C"/>
          <w:sz w:val="23"/>
          <w:szCs w:val="23"/>
        </w:rPr>
      </w:pPr>
      <w:r w:rsidRPr="00AC13A1">
        <w:rPr>
          <w:rFonts w:ascii="Arial" w:eastAsia="Times New Roman" w:hAnsi="Arial" w:cs="Arial"/>
          <w:color w:val="373A3C"/>
          <w:sz w:val="23"/>
          <w:szCs w:val="23"/>
        </w:rPr>
        <w:lastRenderedPageBreak/>
        <w:t>Atenție! Titularii ajutoarelor pentru încălzirea locuinței sunt obligați să comunice orice modificare intervenită în componența familiei și a veniturilor acesteia în termen de 5 zile de la data modificării.</w:t>
      </w:r>
    </w:p>
    <w:p w14:paraId="311628E5" w14:textId="77777777" w:rsidR="00624FC2" w:rsidRDefault="00624FC2"/>
    <w:sectPr w:rsidR="00624FC2" w:rsidSect="00AC13A1">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01F2B"/>
    <w:multiLevelType w:val="multilevel"/>
    <w:tmpl w:val="0DA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C560F"/>
    <w:multiLevelType w:val="multilevel"/>
    <w:tmpl w:val="716E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42F74"/>
    <w:multiLevelType w:val="multilevel"/>
    <w:tmpl w:val="873A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F91537"/>
    <w:multiLevelType w:val="multilevel"/>
    <w:tmpl w:val="467E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2A71C8"/>
    <w:multiLevelType w:val="multilevel"/>
    <w:tmpl w:val="9256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E13A1"/>
    <w:multiLevelType w:val="multilevel"/>
    <w:tmpl w:val="7D4A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C13A1"/>
    <w:rsid w:val="001B1849"/>
    <w:rsid w:val="00356503"/>
    <w:rsid w:val="004E4B05"/>
    <w:rsid w:val="00566996"/>
    <w:rsid w:val="0057751A"/>
    <w:rsid w:val="00624FC2"/>
    <w:rsid w:val="00771F9B"/>
    <w:rsid w:val="007E4D97"/>
    <w:rsid w:val="007F0879"/>
    <w:rsid w:val="008305D7"/>
    <w:rsid w:val="009B12E1"/>
    <w:rsid w:val="00A8370E"/>
    <w:rsid w:val="00AB71E9"/>
    <w:rsid w:val="00AC13A1"/>
    <w:rsid w:val="00AC44B6"/>
    <w:rsid w:val="00AE626C"/>
    <w:rsid w:val="00C5086F"/>
    <w:rsid w:val="00CF5CC0"/>
    <w:rsid w:val="00D72E2F"/>
    <w:rsid w:val="00D9641A"/>
    <w:rsid w:val="00F345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902E"/>
  <w15:docId w15:val="{3C86ED97-4820-46FE-AC32-BC619CBD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70E"/>
  </w:style>
  <w:style w:type="paragraph" w:styleId="Heading1">
    <w:name w:val="heading 1"/>
    <w:basedOn w:val="Normal"/>
    <w:link w:val="Heading1Char"/>
    <w:uiPriority w:val="9"/>
    <w:qFormat/>
    <w:rsid w:val="00AC13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A1"/>
    <w:rPr>
      <w:rFonts w:ascii="Times New Roman" w:eastAsia="Times New Roman" w:hAnsi="Times New Roman" w:cs="Times New Roman"/>
      <w:b/>
      <w:bCs/>
      <w:kern w:val="36"/>
      <w:sz w:val="48"/>
      <w:szCs w:val="48"/>
    </w:rPr>
  </w:style>
  <w:style w:type="character" w:customStyle="1" w:styleId="posted-on">
    <w:name w:val="posted-on"/>
    <w:basedOn w:val="DefaultParagraphFont"/>
    <w:rsid w:val="00AC13A1"/>
  </w:style>
  <w:style w:type="character" w:customStyle="1" w:styleId="theauthor">
    <w:name w:val="theauthor"/>
    <w:basedOn w:val="DefaultParagraphFont"/>
    <w:rsid w:val="00AC13A1"/>
  </w:style>
  <w:style w:type="character" w:customStyle="1" w:styleId="url">
    <w:name w:val="url"/>
    <w:basedOn w:val="DefaultParagraphFont"/>
    <w:rsid w:val="00AC13A1"/>
  </w:style>
  <w:style w:type="character" w:styleId="Hyperlink">
    <w:name w:val="Hyperlink"/>
    <w:basedOn w:val="DefaultParagraphFont"/>
    <w:uiPriority w:val="99"/>
    <w:semiHidden/>
    <w:unhideWhenUsed/>
    <w:rsid w:val="00AC13A1"/>
    <w:rPr>
      <w:color w:val="0000FF"/>
      <w:u w:val="single"/>
    </w:rPr>
  </w:style>
  <w:style w:type="character" w:customStyle="1" w:styleId="comments">
    <w:name w:val="comments"/>
    <w:basedOn w:val="DefaultParagraphFont"/>
    <w:rsid w:val="00AC13A1"/>
  </w:style>
  <w:style w:type="character" w:customStyle="1" w:styleId="simplesocialtxt">
    <w:name w:val="simplesocialtxt"/>
    <w:basedOn w:val="DefaultParagraphFont"/>
    <w:rsid w:val="00AC13A1"/>
  </w:style>
  <w:style w:type="paragraph" w:styleId="NormalWeb">
    <w:name w:val="Normal (Web)"/>
    <w:basedOn w:val="Normal"/>
    <w:uiPriority w:val="99"/>
    <w:unhideWhenUsed/>
    <w:rsid w:val="00AC13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13A1"/>
    <w:rPr>
      <w:b/>
      <w:bCs/>
    </w:rPr>
  </w:style>
  <w:style w:type="paragraph" w:styleId="BalloonText">
    <w:name w:val="Balloon Text"/>
    <w:basedOn w:val="Normal"/>
    <w:link w:val="BalloonTextChar"/>
    <w:uiPriority w:val="99"/>
    <w:semiHidden/>
    <w:unhideWhenUsed/>
    <w:rsid w:val="00AC1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3A1"/>
    <w:rPr>
      <w:rFonts w:ascii="Tahoma" w:hAnsi="Tahoma" w:cs="Tahoma"/>
      <w:sz w:val="16"/>
      <w:szCs w:val="16"/>
    </w:rPr>
  </w:style>
  <w:style w:type="character" w:styleId="Emphasis">
    <w:name w:val="Emphasis"/>
    <w:basedOn w:val="DefaultParagraphFont"/>
    <w:uiPriority w:val="20"/>
    <w:qFormat/>
    <w:rsid w:val="00AC13A1"/>
    <w:rPr>
      <w:i/>
      <w:iCs/>
    </w:rPr>
  </w:style>
  <w:style w:type="paragraph" w:styleId="ListParagraph">
    <w:name w:val="List Paragraph"/>
    <w:basedOn w:val="Normal"/>
    <w:uiPriority w:val="34"/>
    <w:qFormat/>
    <w:rsid w:val="001B1849"/>
    <w:pPr>
      <w:ind w:left="720"/>
      <w:contextualSpacing/>
    </w:pPr>
  </w:style>
  <w:style w:type="table" w:styleId="TableGrid">
    <w:name w:val="Table Grid"/>
    <w:basedOn w:val="TableNormal"/>
    <w:uiPriority w:val="59"/>
    <w:rsid w:val="00F345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2007">
      <w:bodyDiv w:val="1"/>
      <w:marLeft w:val="0"/>
      <w:marRight w:val="0"/>
      <w:marTop w:val="0"/>
      <w:marBottom w:val="0"/>
      <w:divBdr>
        <w:top w:val="none" w:sz="0" w:space="0" w:color="auto"/>
        <w:left w:val="none" w:sz="0" w:space="0" w:color="auto"/>
        <w:bottom w:val="none" w:sz="0" w:space="0" w:color="auto"/>
        <w:right w:val="none" w:sz="0" w:space="0" w:color="auto"/>
      </w:divBdr>
    </w:div>
    <w:div w:id="1623265182">
      <w:bodyDiv w:val="1"/>
      <w:marLeft w:val="0"/>
      <w:marRight w:val="0"/>
      <w:marTop w:val="0"/>
      <w:marBottom w:val="0"/>
      <w:divBdr>
        <w:top w:val="none" w:sz="0" w:space="0" w:color="auto"/>
        <w:left w:val="none" w:sz="0" w:space="0" w:color="auto"/>
        <w:bottom w:val="none" w:sz="0" w:space="0" w:color="auto"/>
        <w:right w:val="none" w:sz="0" w:space="0" w:color="auto"/>
      </w:divBdr>
      <w:divsChild>
        <w:div w:id="297078166">
          <w:marLeft w:val="0"/>
          <w:marRight w:val="0"/>
          <w:marTop w:val="0"/>
          <w:marBottom w:val="0"/>
          <w:divBdr>
            <w:top w:val="none" w:sz="0" w:space="0" w:color="auto"/>
            <w:left w:val="none" w:sz="0" w:space="0" w:color="auto"/>
            <w:bottom w:val="none" w:sz="0" w:space="0" w:color="auto"/>
            <w:right w:val="none" w:sz="0" w:space="0" w:color="auto"/>
          </w:divBdr>
          <w:divsChild>
            <w:div w:id="2046327583">
              <w:marLeft w:val="0"/>
              <w:marRight w:val="0"/>
              <w:marTop w:val="0"/>
              <w:marBottom w:val="0"/>
              <w:divBdr>
                <w:top w:val="none" w:sz="0" w:space="0" w:color="auto"/>
                <w:left w:val="none" w:sz="0" w:space="0" w:color="auto"/>
                <w:bottom w:val="none" w:sz="0" w:space="0" w:color="auto"/>
                <w:right w:val="none" w:sz="0" w:space="0" w:color="auto"/>
              </w:divBdr>
            </w:div>
          </w:divsChild>
        </w:div>
        <w:div w:id="644310276">
          <w:marLeft w:val="0"/>
          <w:marRight w:val="0"/>
          <w:marTop w:val="360"/>
          <w:marBottom w:val="0"/>
          <w:divBdr>
            <w:top w:val="none" w:sz="0" w:space="0" w:color="auto"/>
            <w:left w:val="none" w:sz="0" w:space="0" w:color="auto"/>
            <w:bottom w:val="none" w:sz="0" w:space="0" w:color="auto"/>
            <w:right w:val="none" w:sz="0" w:space="0" w:color="auto"/>
          </w:divBdr>
          <w:divsChild>
            <w:div w:id="1011761622">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1382</Words>
  <Characters>7880</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dc:creator>
  <cp:keywords/>
  <dc:description/>
  <cp:lastModifiedBy>Racovita AA</cp:lastModifiedBy>
  <cp:revision>14</cp:revision>
  <cp:lastPrinted>2021-10-20T07:49:00Z</cp:lastPrinted>
  <dcterms:created xsi:type="dcterms:W3CDTF">2021-10-18T05:36:00Z</dcterms:created>
  <dcterms:modified xsi:type="dcterms:W3CDTF">2021-10-20T10:11:00Z</dcterms:modified>
</cp:coreProperties>
</file>